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4F6" w:rsidRDefault="000364F6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0364F6" w:rsidRDefault="000364F6">
      <w:pPr>
        <w:pStyle w:val="ConsPlusNormal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0364F6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364F6" w:rsidRDefault="000364F6">
            <w:pPr>
              <w:pStyle w:val="ConsPlusNormal"/>
              <w:outlineLvl w:val="0"/>
            </w:pPr>
            <w:r>
              <w:t>27 сентября 2010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364F6" w:rsidRDefault="000364F6">
            <w:pPr>
              <w:pStyle w:val="ConsPlusNormal"/>
              <w:jc w:val="right"/>
              <w:outlineLvl w:val="0"/>
            </w:pPr>
            <w:r>
              <w:t>N 88-РЗ</w:t>
            </w:r>
          </w:p>
        </w:tc>
      </w:tr>
    </w:tbl>
    <w:p w:rsidR="000364F6" w:rsidRDefault="000364F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364F6" w:rsidRDefault="000364F6">
      <w:pPr>
        <w:pStyle w:val="ConsPlusNormal"/>
      </w:pPr>
    </w:p>
    <w:p w:rsidR="000364F6" w:rsidRDefault="000364F6">
      <w:pPr>
        <w:pStyle w:val="ConsPlusTitle"/>
        <w:jc w:val="center"/>
      </w:pPr>
      <w:r>
        <w:t>РЕСПУБЛИКА КОМИ</w:t>
      </w:r>
    </w:p>
    <w:p w:rsidR="000364F6" w:rsidRDefault="000364F6">
      <w:pPr>
        <w:pStyle w:val="ConsPlusTitle"/>
        <w:jc w:val="center"/>
      </w:pPr>
    </w:p>
    <w:p w:rsidR="000364F6" w:rsidRDefault="000364F6">
      <w:pPr>
        <w:pStyle w:val="ConsPlusTitle"/>
        <w:jc w:val="center"/>
      </w:pPr>
      <w:r>
        <w:t>ЗАКОН</w:t>
      </w:r>
    </w:p>
    <w:p w:rsidR="000364F6" w:rsidRDefault="000364F6">
      <w:pPr>
        <w:pStyle w:val="ConsPlusTitle"/>
        <w:jc w:val="center"/>
      </w:pPr>
    </w:p>
    <w:p w:rsidR="000364F6" w:rsidRDefault="000364F6">
      <w:pPr>
        <w:pStyle w:val="ConsPlusTitle"/>
        <w:jc w:val="center"/>
      </w:pPr>
      <w:r>
        <w:t>О ВЫБОРАХ И РЕФЕРЕНДУМАХ В РЕСПУБЛИКЕ КОМИ</w:t>
      </w:r>
    </w:p>
    <w:p w:rsidR="000364F6" w:rsidRDefault="000364F6">
      <w:pPr>
        <w:pStyle w:val="ConsPlusNormal"/>
      </w:pPr>
    </w:p>
    <w:p w:rsidR="000364F6" w:rsidRDefault="000364F6">
      <w:pPr>
        <w:pStyle w:val="ConsPlusNormal"/>
        <w:jc w:val="right"/>
      </w:pPr>
      <w:proofErr w:type="gramStart"/>
      <w:r>
        <w:t>Принят</w:t>
      </w:r>
      <w:proofErr w:type="gramEnd"/>
    </w:p>
    <w:p w:rsidR="000364F6" w:rsidRDefault="000364F6">
      <w:pPr>
        <w:pStyle w:val="ConsPlusNormal"/>
        <w:jc w:val="right"/>
      </w:pPr>
      <w:r>
        <w:t>Государственным Советом Республики Коми</w:t>
      </w:r>
    </w:p>
    <w:p w:rsidR="000364F6" w:rsidRDefault="000364F6">
      <w:pPr>
        <w:pStyle w:val="ConsPlusNormal"/>
        <w:jc w:val="right"/>
      </w:pPr>
      <w:r>
        <w:t>23 сентября 2010 года</w:t>
      </w:r>
    </w:p>
    <w:p w:rsidR="000364F6" w:rsidRDefault="000364F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364F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364F6" w:rsidRDefault="000364F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364F6" w:rsidRDefault="000364F6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Законов РК от 17.11.2010 </w:t>
            </w:r>
            <w:hyperlink r:id="rId6" w:history="1">
              <w:r>
                <w:rPr>
                  <w:color w:val="0000FF"/>
                </w:rPr>
                <w:t>N 118-РЗ</w:t>
              </w:r>
            </w:hyperlink>
            <w:r>
              <w:rPr>
                <w:color w:val="392C69"/>
              </w:rPr>
              <w:t xml:space="preserve">, от 27.06.2011 </w:t>
            </w:r>
            <w:hyperlink r:id="rId7" w:history="1">
              <w:r>
                <w:rPr>
                  <w:color w:val="0000FF"/>
                </w:rPr>
                <w:t>N 63-РЗ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364F6" w:rsidRDefault="000364F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07.12.2011 </w:t>
            </w:r>
            <w:hyperlink r:id="rId8" w:history="1">
              <w:r>
                <w:rPr>
                  <w:color w:val="0000FF"/>
                </w:rPr>
                <w:t>N 148-РЗ</w:t>
              </w:r>
            </w:hyperlink>
            <w:r>
              <w:rPr>
                <w:color w:val="392C69"/>
              </w:rPr>
              <w:t xml:space="preserve">, от 05.05.2012 </w:t>
            </w:r>
            <w:hyperlink r:id="rId9" w:history="1">
              <w:r>
                <w:rPr>
                  <w:color w:val="0000FF"/>
                </w:rPr>
                <w:t>N 36-РЗ</w:t>
              </w:r>
            </w:hyperlink>
            <w:r>
              <w:rPr>
                <w:color w:val="392C69"/>
              </w:rPr>
              <w:t xml:space="preserve">, от 03.07.2012 </w:t>
            </w:r>
            <w:hyperlink r:id="rId10" w:history="1">
              <w:r>
                <w:rPr>
                  <w:color w:val="0000FF"/>
                </w:rPr>
                <w:t>N 52-РЗ</w:t>
              </w:r>
            </w:hyperlink>
            <w:r>
              <w:rPr>
                <w:color w:val="392C69"/>
              </w:rPr>
              <w:t>,</w:t>
            </w:r>
          </w:p>
          <w:p w:rsidR="000364F6" w:rsidRDefault="000364F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25.12.2012 </w:t>
            </w:r>
            <w:hyperlink r:id="rId11" w:history="1">
              <w:r>
                <w:rPr>
                  <w:color w:val="0000FF"/>
                </w:rPr>
                <w:t>N 110-РЗ</w:t>
              </w:r>
            </w:hyperlink>
            <w:r>
              <w:rPr>
                <w:color w:val="392C69"/>
              </w:rPr>
              <w:t xml:space="preserve">, от 27.06.2013 </w:t>
            </w:r>
            <w:hyperlink r:id="rId12" w:history="1">
              <w:r>
                <w:rPr>
                  <w:color w:val="0000FF"/>
                </w:rPr>
                <w:t>N 71-РЗ</w:t>
              </w:r>
            </w:hyperlink>
            <w:r>
              <w:rPr>
                <w:color w:val="392C69"/>
              </w:rPr>
              <w:t xml:space="preserve">, от 08.10.2013 </w:t>
            </w:r>
            <w:hyperlink r:id="rId13" w:history="1">
              <w:r>
                <w:rPr>
                  <w:color w:val="0000FF"/>
                </w:rPr>
                <w:t>N 98-РЗ</w:t>
              </w:r>
            </w:hyperlink>
            <w:r>
              <w:rPr>
                <w:color w:val="392C69"/>
              </w:rPr>
              <w:t>,</w:t>
            </w:r>
          </w:p>
          <w:p w:rsidR="000364F6" w:rsidRDefault="000364F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04.03.2014 </w:t>
            </w:r>
            <w:hyperlink r:id="rId14" w:history="1">
              <w:r>
                <w:rPr>
                  <w:color w:val="0000FF"/>
                </w:rPr>
                <w:t>N 10-РЗ</w:t>
              </w:r>
            </w:hyperlink>
            <w:r>
              <w:rPr>
                <w:color w:val="392C69"/>
              </w:rPr>
              <w:t xml:space="preserve">, от 05.05.2014 </w:t>
            </w:r>
            <w:hyperlink r:id="rId15" w:history="1">
              <w:r>
                <w:rPr>
                  <w:color w:val="0000FF"/>
                </w:rPr>
                <w:t>N 38-РЗ</w:t>
              </w:r>
            </w:hyperlink>
            <w:r>
              <w:rPr>
                <w:color w:val="392C69"/>
              </w:rPr>
              <w:t xml:space="preserve">, от 28.05.2014 </w:t>
            </w:r>
            <w:hyperlink r:id="rId16" w:history="1">
              <w:r>
                <w:rPr>
                  <w:color w:val="0000FF"/>
                </w:rPr>
                <w:t>N 61-РЗ</w:t>
              </w:r>
            </w:hyperlink>
            <w:r>
              <w:rPr>
                <w:color w:val="392C69"/>
              </w:rPr>
              <w:t>,</w:t>
            </w:r>
          </w:p>
          <w:p w:rsidR="000364F6" w:rsidRDefault="000364F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26.09.2014 </w:t>
            </w:r>
            <w:hyperlink r:id="rId17" w:history="1">
              <w:r>
                <w:rPr>
                  <w:color w:val="0000FF"/>
                </w:rPr>
                <w:t>N 112-РЗ</w:t>
              </w:r>
            </w:hyperlink>
            <w:r>
              <w:rPr>
                <w:color w:val="392C69"/>
              </w:rPr>
              <w:t xml:space="preserve">, от 26.12.2014 </w:t>
            </w:r>
            <w:hyperlink r:id="rId18" w:history="1">
              <w:r>
                <w:rPr>
                  <w:color w:val="0000FF"/>
                </w:rPr>
                <w:t>N 169-РЗ</w:t>
              </w:r>
            </w:hyperlink>
            <w:r>
              <w:rPr>
                <w:color w:val="392C69"/>
              </w:rPr>
              <w:t xml:space="preserve">, от 27.04.2015 </w:t>
            </w:r>
            <w:hyperlink r:id="rId19" w:history="1">
              <w:r>
                <w:rPr>
                  <w:color w:val="0000FF"/>
                </w:rPr>
                <w:t>N 32-РЗ</w:t>
              </w:r>
            </w:hyperlink>
            <w:r>
              <w:rPr>
                <w:color w:val="392C69"/>
              </w:rPr>
              <w:t>,</w:t>
            </w:r>
          </w:p>
          <w:p w:rsidR="000364F6" w:rsidRDefault="000364F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25.12.2015 </w:t>
            </w:r>
            <w:hyperlink r:id="rId20" w:history="1">
              <w:r>
                <w:rPr>
                  <w:color w:val="0000FF"/>
                </w:rPr>
                <w:t>N 133-РЗ</w:t>
              </w:r>
            </w:hyperlink>
            <w:r>
              <w:rPr>
                <w:color w:val="392C69"/>
              </w:rPr>
              <w:t xml:space="preserve">, от 28.12.2015 </w:t>
            </w:r>
            <w:hyperlink r:id="rId21" w:history="1">
              <w:r>
                <w:rPr>
                  <w:color w:val="0000FF"/>
                </w:rPr>
                <w:t>N 137-РЗ</w:t>
              </w:r>
            </w:hyperlink>
            <w:r>
              <w:rPr>
                <w:color w:val="392C69"/>
              </w:rPr>
              <w:t xml:space="preserve">, от 30.03.2016 </w:t>
            </w:r>
            <w:hyperlink r:id="rId22" w:history="1">
              <w:r>
                <w:rPr>
                  <w:color w:val="0000FF"/>
                </w:rPr>
                <w:t>N 23-РЗ</w:t>
              </w:r>
            </w:hyperlink>
            <w:r>
              <w:rPr>
                <w:color w:val="392C69"/>
              </w:rPr>
              <w:t>,</w:t>
            </w:r>
          </w:p>
          <w:p w:rsidR="000364F6" w:rsidRDefault="000364F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06.05.2016 </w:t>
            </w:r>
            <w:hyperlink r:id="rId23" w:history="1">
              <w:r>
                <w:rPr>
                  <w:color w:val="0000FF"/>
                </w:rPr>
                <w:t>N 43-РЗ</w:t>
              </w:r>
            </w:hyperlink>
            <w:r>
              <w:rPr>
                <w:color w:val="392C69"/>
              </w:rPr>
              <w:t xml:space="preserve">, от 29.11.2016 </w:t>
            </w:r>
            <w:hyperlink r:id="rId24" w:history="1">
              <w:r>
                <w:rPr>
                  <w:color w:val="0000FF"/>
                </w:rPr>
                <w:t>N 120-РЗ</w:t>
              </w:r>
            </w:hyperlink>
            <w:r>
              <w:rPr>
                <w:color w:val="392C69"/>
              </w:rPr>
              <w:t xml:space="preserve">, от 26.04.2017 </w:t>
            </w:r>
            <w:hyperlink r:id="rId25" w:history="1">
              <w:r>
                <w:rPr>
                  <w:color w:val="0000FF"/>
                </w:rPr>
                <w:t>N 36-РЗ</w:t>
              </w:r>
            </w:hyperlink>
            <w:r>
              <w:rPr>
                <w:color w:val="392C69"/>
              </w:rPr>
              <w:t>,</w:t>
            </w:r>
          </w:p>
          <w:p w:rsidR="000364F6" w:rsidRDefault="000364F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26.06.2017 </w:t>
            </w:r>
            <w:hyperlink r:id="rId26" w:history="1">
              <w:r>
                <w:rPr>
                  <w:color w:val="0000FF"/>
                </w:rPr>
                <w:t>N 55-РЗ</w:t>
              </w:r>
            </w:hyperlink>
            <w:r>
              <w:rPr>
                <w:color w:val="392C69"/>
              </w:rPr>
              <w:t xml:space="preserve">, от 29.09.2017 </w:t>
            </w:r>
            <w:hyperlink r:id="rId27" w:history="1">
              <w:r>
                <w:rPr>
                  <w:color w:val="0000FF"/>
                </w:rPr>
                <w:t>N 67-РЗ</w:t>
              </w:r>
            </w:hyperlink>
            <w:r>
              <w:rPr>
                <w:color w:val="392C69"/>
              </w:rPr>
              <w:t xml:space="preserve">, от 27.12.2017 </w:t>
            </w:r>
            <w:hyperlink r:id="rId28" w:history="1">
              <w:r>
                <w:rPr>
                  <w:color w:val="0000FF"/>
                </w:rPr>
                <w:t>N 98-РЗ</w:t>
              </w:r>
            </w:hyperlink>
            <w:r>
              <w:rPr>
                <w:color w:val="392C69"/>
              </w:rPr>
              <w:t>,</w:t>
            </w:r>
          </w:p>
          <w:p w:rsidR="000364F6" w:rsidRDefault="000364F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06.03.2018 </w:t>
            </w:r>
            <w:hyperlink r:id="rId29" w:history="1">
              <w:r>
                <w:rPr>
                  <w:color w:val="0000FF"/>
                </w:rPr>
                <w:t>N 10-РЗ</w:t>
              </w:r>
            </w:hyperlink>
            <w:r>
              <w:rPr>
                <w:color w:val="392C69"/>
              </w:rPr>
              <w:t xml:space="preserve">, от 01.10.2018 </w:t>
            </w:r>
            <w:hyperlink r:id="rId30" w:history="1">
              <w:r>
                <w:rPr>
                  <w:color w:val="0000FF"/>
                </w:rPr>
                <w:t>N 68-РЗ</w:t>
              </w:r>
            </w:hyperlink>
            <w:r>
              <w:rPr>
                <w:color w:val="392C69"/>
              </w:rPr>
              <w:t xml:space="preserve">, от 01.10.2018 </w:t>
            </w:r>
            <w:hyperlink r:id="rId31" w:history="1">
              <w:r>
                <w:rPr>
                  <w:color w:val="0000FF"/>
                </w:rPr>
                <w:t>N 71-РЗ</w:t>
              </w:r>
            </w:hyperlink>
            <w:r>
              <w:rPr>
                <w:color w:val="392C69"/>
              </w:rPr>
              <w:t>,</w:t>
            </w:r>
          </w:p>
          <w:p w:rsidR="000364F6" w:rsidRDefault="000364F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02.11.2018 </w:t>
            </w:r>
            <w:hyperlink r:id="rId32" w:history="1">
              <w:r>
                <w:rPr>
                  <w:color w:val="0000FF"/>
                </w:rPr>
                <w:t>N 96-РЗ</w:t>
              </w:r>
            </w:hyperlink>
            <w:r>
              <w:rPr>
                <w:color w:val="392C69"/>
              </w:rPr>
              <w:t xml:space="preserve">, от 25.12.2018 </w:t>
            </w:r>
            <w:hyperlink r:id="rId33" w:history="1">
              <w:r>
                <w:rPr>
                  <w:color w:val="0000FF"/>
                </w:rPr>
                <w:t>N 132-РЗ</w:t>
              </w:r>
            </w:hyperlink>
            <w:r>
              <w:rPr>
                <w:color w:val="392C69"/>
              </w:rPr>
              <w:t xml:space="preserve">, от 05.03.2019 </w:t>
            </w:r>
            <w:hyperlink r:id="rId34" w:history="1">
              <w:r>
                <w:rPr>
                  <w:color w:val="0000FF"/>
                </w:rPr>
                <w:t>N 5-РЗ</w:t>
              </w:r>
            </w:hyperlink>
            <w:r>
              <w:rPr>
                <w:color w:val="392C69"/>
              </w:rPr>
              <w:t>,</w:t>
            </w:r>
          </w:p>
          <w:p w:rsidR="000364F6" w:rsidRDefault="000364F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24.04.2019 </w:t>
            </w:r>
            <w:hyperlink r:id="rId35" w:history="1">
              <w:r>
                <w:rPr>
                  <w:color w:val="0000FF"/>
                </w:rPr>
                <w:t>N 30-РЗ</w:t>
              </w:r>
            </w:hyperlink>
            <w:r>
              <w:rPr>
                <w:color w:val="392C69"/>
              </w:rPr>
              <w:t xml:space="preserve">, от 27.09.2019 </w:t>
            </w:r>
            <w:hyperlink r:id="rId36" w:history="1">
              <w:r>
                <w:rPr>
                  <w:color w:val="0000FF"/>
                </w:rPr>
                <w:t>N 65-РЗ</w:t>
              </w:r>
            </w:hyperlink>
            <w:r>
              <w:rPr>
                <w:color w:val="392C69"/>
              </w:rPr>
              <w:t xml:space="preserve">, от 24.12.2019 </w:t>
            </w:r>
            <w:hyperlink r:id="rId37" w:history="1">
              <w:r>
                <w:rPr>
                  <w:color w:val="0000FF"/>
                </w:rPr>
                <w:t>N 105-РЗ</w:t>
              </w:r>
            </w:hyperlink>
            <w:r>
              <w:rPr>
                <w:color w:val="392C69"/>
              </w:rPr>
              <w:t>,</w:t>
            </w:r>
          </w:p>
          <w:p w:rsidR="000364F6" w:rsidRDefault="000364F6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</w:t>
            </w:r>
            <w:proofErr w:type="gramStart"/>
            <w:r>
              <w:rPr>
                <w:color w:val="392C69"/>
              </w:rPr>
              <w:t>внесенными</w:t>
            </w:r>
            <w:proofErr w:type="gramEnd"/>
            <w:r>
              <w:rPr>
                <w:color w:val="392C69"/>
              </w:rPr>
              <w:t xml:space="preserve"> </w:t>
            </w:r>
            <w:hyperlink r:id="rId38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РК от 20.02.2016 N 1-РЗ)</w:t>
            </w:r>
          </w:p>
        </w:tc>
      </w:tr>
    </w:tbl>
    <w:p w:rsidR="000364F6" w:rsidRDefault="000364F6">
      <w:pPr>
        <w:pStyle w:val="ConsPlusNormal"/>
      </w:pPr>
    </w:p>
    <w:p w:rsidR="000364F6" w:rsidRDefault="000364F6">
      <w:pPr>
        <w:pStyle w:val="ConsPlusNormal"/>
        <w:ind w:firstLine="540"/>
        <w:jc w:val="both"/>
      </w:pPr>
      <w:r>
        <w:t>Настоящий Закон принят в целях обеспечения реализации гражданами Российской Федерации конституционного права на участие в выборах депутатов Государственного Совета Республики Коми,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и в референдумах Республики Коми, местных референдумах.</w:t>
      </w:r>
    </w:p>
    <w:p w:rsidR="000364F6" w:rsidRDefault="000364F6">
      <w:pPr>
        <w:pStyle w:val="ConsPlusNormal"/>
        <w:spacing w:before="220"/>
        <w:ind w:firstLine="540"/>
        <w:jc w:val="both"/>
      </w:pPr>
      <w:r>
        <w:t xml:space="preserve">При проведении выборов членов выборных органов местного самоуправления, не являющихся представительными органами муниципальных образований, применяются положения настоящего Закона, регулирующие порядок назначения, подготовки, проведения, подведения итогов, определения </w:t>
      </w:r>
      <w:proofErr w:type="gramStart"/>
      <w:r>
        <w:t>результатов выборов депутатов представительных органов муниципальных образований</w:t>
      </w:r>
      <w:proofErr w:type="gramEnd"/>
      <w:r>
        <w:t xml:space="preserve"> с применением мажоритарной избирательной системы относительного большинства.</w:t>
      </w:r>
    </w:p>
    <w:p w:rsidR="000364F6" w:rsidRDefault="000364F6">
      <w:pPr>
        <w:pStyle w:val="ConsPlusNormal"/>
      </w:pPr>
    </w:p>
    <w:p w:rsidR="000364F6" w:rsidRDefault="000364F6">
      <w:pPr>
        <w:pStyle w:val="ConsPlusNormal"/>
      </w:pPr>
    </w:p>
    <w:p w:rsidR="000364F6" w:rsidRDefault="000364F6">
      <w:pPr>
        <w:pStyle w:val="ConsPlusTitle"/>
        <w:ind w:firstLine="540"/>
        <w:jc w:val="both"/>
        <w:outlineLvl w:val="2"/>
      </w:pPr>
      <w:r>
        <w:t>Статья 30. Гарантии членам избирательных комиссий</w:t>
      </w:r>
    </w:p>
    <w:p w:rsidR="000364F6" w:rsidRDefault="000364F6">
      <w:pPr>
        <w:pStyle w:val="ConsPlusNormal"/>
      </w:pPr>
    </w:p>
    <w:p w:rsidR="000364F6" w:rsidRDefault="000364F6">
      <w:pPr>
        <w:pStyle w:val="ConsPlusNormal"/>
        <w:ind w:firstLine="540"/>
        <w:jc w:val="both"/>
      </w:pPr>
      <w:bookmarkStart w:id="0" w:name="P554"/>
      <w:bookmarkEnd w:id="0"/>
      <w:r>
        <w:t>1. Председатель Избирательной комиссии Республики Коми, заместитель председателя Избирательной комиссии Республики Коми, секретарь Избирательной комиссии Республики Коми работают в комиссии на постоянной (штатной) основе и замещают государственные должности Республики Коми.</w:t>
      </w:r>
    </w:p>
    <w:p w:rsidR="000364F6" w:rsidRDefault="000364F6">
      <w:pPr>
        <w:pStyle w:val="ConsPlusNormal"/>
        <w:ind w:firstLine="540"/>
        <w:jc w:val="both"/>
      </w:pPr>
    </w:p>
    <w:p w:rsidR="000364F6" w:rsidRDefault="000364F6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Председателю Избирательной комиссии Республики Коми, заместителю председателя </w:t>
      </w:r>
      <w:r>
        <w:lastRenderedPageBreak/>
        <w:t xml:space="preserve">Избирательной комиссии Республики Коми, секретарю Избирательной комиссии Республики Коми, члену Избирательной комиссии Республики Коми с правом решающего голоса, работающему в комиссии на постоянной (штатной) основе, устанавливаются государственные гарантии, предусмотренные для лиц, замещающих государственные должности Республики Коми, </w:t>
      </w:r>
      <w:hyperlink r:id="rId39" w:history="1">
        <w:r>
          <w:rPr>
            <w:color w:val="0000FF"/>
          </w:rPr>
          <w:t>Законом</w:t>
        </w:r>
      </w:hyperlink>
      <w:r>
        <w:t xml:space="preserve"> Республики Коми "О государственных гарантиях лицам, замещающим отдельные государственные должности Республики Коми".</w:t>
      </w:r>
      <w:proofErr w:type="gramEnd"/>
    </w:p>
    <w:p w:rsidR="000364F6" w:rsidRDefault="000364F6">
      <w:pPr>
        <w:pStyle w:val="ConsPlusNormal"/>
        <w:spacing w:before="220"/>
        <w:ind w:firstLine="540"/>
        <w:jc w:val="both"/>
      </w:pPr>
      <w:r>
        <w:t>Размеры ежемесячного денежного вознаграждения и размеры ежемесячного денежного поощрения устанавливаются:</w:t>
      </w:r>
    </w:p>
    <w:p w:rsidR="000364F6" w:rsidRDefault="000364F6">
      <w:pPr>
        <w:pStyle w:val="ConsPlusNormal"/>
        <w:spacing w:before="220"/>
        <w:ind w:firstLine="540"/>
        <w:jc w:val="both"/>
      </w:pPr>
      <w:r>
        <w:t>1) председателю Избирательной комиссии Республики Коми - на уровне заместителя Председателя Государственного Совета Республики Коми;</w:t>
      </w:r>
    </w:p>
    <w:p w:rsidR="000364F6" w:rsidRDefault="000364F6">
      <w:pPr>
        <w:pStyle w:val="ConsPlusNormal"/>
        <w:spacing w:before="220"/>
        <w:ind w:firstLine="540"/>
        <w:jc w:val="both"/>
      </w:pPr>
      <w:r>
        <w:t>2) заместителю председателя Избирательной комиссии Республики Коми, секретарю Избирательной комиссии Республики Коми, члену Избирательной комиссии Республики Коми, работающему в комиссии на постоянной (штатной) основе, - на уровне председателя комитета Государственного Совета Республики Коми.</w:t>
      </w:r>
    </w:p>
    <w:p w:rsidR="000364F6" w:rsidRDefault="000364F6">
      <w:pPr>
        <w:pStyle w:val="ConsPlusNormal"/>
        <w:spacing w:before="220"/>
        <w:ind w:firstLine="540"/>
        <w:jc w:val="both"/>
      </w:pPr>
      <w:r>
        <w:t xml:space="preserve">Председатель Избирательной комиссии Республики Коми, заместитель председателя Избирательной комиссии Республики Коми, секретарь Избирательной комиссии Республики Коми, член Избирательной комиссии Республики Коми с правом решающего голоса, работающий в комиссии на постоянной (штатной) основе, могут быть поощрены в порядке и на условиях, установленных Избирательной комиссией Республики Коми. </w:t>
      </w:r>
      <w:proofErr w:type="gramStart"/>
      <w:r>
        <w:t xml:space="preserve">Средства на выплату премий и иных поощрительных выплат председателю Избирательной комиссии Республики Коми, заместителю председателя Избирательной комиссии Республики Коми, секретарю Избирательной комиссии Республики Коми, члену Избирательной комиссии Республики Коми с правом решающего голоса, работающему в комиссии на постоянной (штатной) основе, предусматриваются в расходах республиканского бюджета Республики Коми в размере, аналогичном размеру, установленному </w:t>
      </w:r>
      <w:hyperlink r:id="rId40" w:history="1">
        <w:r>
          <w:rPr>
            <w:color w:val="0000FF"/>
          </w:rPr>
          <w:t>Законом</w:t>
        </w:r>
      </w:hyperlink>
      <w:r>
        <w:t xml:space="preserve"> Республики Коми "О Главе Республики Коми, Правительстве</w:t>
      </w:r>
      <w:proofErr w:type="gramEnd"/>
      <w:r>
        <w:t xml:space="preserve"> Республики Коми и органах в системе исполнительной власти Республики Коми" для должностных лиц Республики Коми в системе исполнительной власти Республики Коми.</w:t>
      </w:r>
    </w:p>
    <w:p w:rsidR="000364F6" w:rsidRDefault="000364F6">
      <w:pPr>
        <w:pStyle w:val="ConsPlusNormal"/>
        <w:jc w:val="both"/>
      </w:pPr>
      <w:r>
        <w:t xml:space="preserve">(абзац введен </w:t>
      </w:r>
      <w:hyperlink r:id="rId41" w:history="1">
        <w:r>
          <w:rPr>
            <w:color w:val="0000FF"/>
          </w:rPr>
          <w:t>Законом</w:t>
        </w:r>
      </w:hyperlink>
      <w:r>
        <w:t xml:space="preserve"> РК от 25.12.2018 N 132-РЗ)</w:t>
      </w:r>
    </w:p>
    <w:p w:rsidR="000364F6" w:rsidRDefault="000364F6">
      <w:pPr>
        <w:pStyle w:val="ConsPlusNormal"/>
        <w:spacing w:before="220"/>
        <w:ind w:firstLine="540"/>
        <w:jc w:val="both"/>
      </w:pPr>
    </w:p>
    <w:p w:rsidR="000364F6" w:rsidRDefault="000364F6">
      <w:pPr>
        <w:pStyle w:val="ConsPlusNormal"/>
        <w:spacing w:before="220"/>
        <w:ind w:firstLine="540"/>
        <w:jc w:val="both"/>
      </w:pPr>
      <w:r>
        <w:t>5. Председатель территориальной избирательной комиссии, являющейся юридическим лицом, работает в соответствующей комиссии на постоянной (штатной) основе и замещает государственную должность Республики Коми.</w:t>
      </w:r>
    </w:p>
    <w:p w:rsidR="000364F6" w:rsidRDefault="000364F6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5 в ред. </w:t>
      </w:r>
      <w:hyperlink r:id="rId42" w:history="1">
        <w:r>
          <w:rPr>
            <w:color w:val="0000FF"/>
          </w:rPr>
          <w:t>Закона</w:t>
        </w:r>
      </w:hyperlink>
      <w:r>
        <w:t xml:space="preserve"> РК от 25.12.2018 N 132-РЗ)</w:t>
      </w:r>
    </w:p>
    <w:p w:rsidR="000364F6" w:rsidRDefault="000364F6">
      <w:pPr>
        <w:pStyle w:val="ConsPlusNormal"/>
        <w:spacing w:before="220"/>
        <w:ind w:firstLine="540"/>
        <w:jc w:val="both"/>
      </w:pPr>
    </w:p>
    <w:p w:rsidR="000364F6" w:rsidRDefault="000364F6">
      <w:pPr>
        <w:pStyle w:val="ConsPlusNormal"/>
        <w:spacing w:before="220"/>
        <w:ind w:firstLine="540"/>
        <w:jc w:val="both"/>
      </w:pPr>
      <w:bookmarkStart w:id="1" w:name="_GoBack"/>
      <w:bookmarkEnd w:id="1"/>
      <w:r>
        <w:t xml:space="preserve">6. </w:t>
      </w:r>
      <w:proofErr w:type="gramStart"/>
      <w:r>
        <w:t xml:space="preserve">Председателю территориальной избирательной комиссии, являющейся юридическим лицом, устанавливаются государственные гарантии, предусмотренные для лиц, замещающих государственные должности Республики Коми, </w:t>
      </w:r>
      <w:hyperlink r:id="rId43" w:history="1">
        <w:r>
          <w:rPr>
            <w:color w:val="0000FF"/>
          </w:rPr>
          <w:t>Законом</w:t>
        </w:r>
      </w:hyperlink>
      <w:r>
        <w:t xml:space="preserve"> Республики Коми "О государственных гарантиях лицам, замещающим отдельные государственные должности Республики Коми".</w:t>
      </w:r>
      <w:proofErr w:type="gramEnd"/>
    </w:p>
    <w:p w:rsidR="000364F6" w:rsidRDefault="000364F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4" w:history="1">
        <w:r>
          <w:rPr>
            <w:color w:val="0000FF"/>
          </w:rPr>
          <w:t>Закона</w:t>
        </w:r>
      </w:hyperlink>
      <w:r>
        <w:t xml:space="preserve"> РК от 25.12.2018 N 132-РЗ)</w:t>
      </w:r>
    </w:p>
    <w:p w:rsidR="000364F6" w:rsidRDefault="000364F6">
      <w:pPr>
        <w:pStyle w:val="ConsPlusNormal"/>
        <w:spacing w:before="220"/>
        <w:ind w:firstLine="540"/>
        <w:jc w:val="both"/>
      </w:pPr>
      <w:r>
        <w:t xml:space="preserve">Размер ежемесячного денежного вознаграждения председателя территориальной избирательной комиссии, являющейся юридическим лицом, устанавливается на уровне месячного должностного </w:t>
      </w:r>
      <w:proofErr w:type="gramStart"/>
      <w:r>
        <w:t>оклада заместителя руководителя иного органа исполнительной власти Республики Коми</w:t>
      </w:r>
      <w:proofErr w:type="gramEnd"/>
      <w:r>
        <w:t>. Ежемесячное денежное поощрение председателя территориальной избирательной комиссии, являющейся юридическим лицом, устанавливается в зависимости от численности избирателей, зарегистрированных на соответствующей территории:</w:t>
      </w:r>
    </w:p>
    <w:p w:rsidR="000364F6" w:rsidRDefault="000364F6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Закона</w:t>
        </w:r>
      </w:hyperlink>
      <w:r>
        <w:t xml:space="preserve"> РК от 25.12.2018 N 132-РЗ)</w:t>
      </w:r>
    </w:p>
    <w:p w:rsidR="000364F6" w:rsidRDefault="000364F6">
      <w:pPr>
        <w:pStyle w:val="ConsPlusNormal"/>
        <w:spacing w:before="220"/>
        <w:ind w:firstLine="540"/>
        <w:jc w:val="both"/>
      </w:pPr>
      <w:r>
        <w:lastRenderedPageBreak/>
        <w:t>1) при численности избирателей до 30 тысяч человек - в размере 3 ежемесячных денежных вознаграждений;</w:t>
      </w:r>
    </w:p>
    <w:p w:rsidR="000364F6" w:rsidRDefault="000364F6">
      <w:pPr>
        <w:pStyle w:val="ConsPlusNormal"/>
        <w:spacing w:before="220"/>
        <w:ind w:firstLine="540"/>
        <w:jc w:val="both"/>
      </w:pPr>
      <w:r>
        <w:t>2) при численности избирателей от 30 тысяч до 80 тысяч человек - в размере 3,5 ежемесячных денежных вознаграждений;</w:t>
      </w:r>
    </w:p>
    <w:p w:rsidR="000364F6" w:rsidRDefault="000364F6">
      <w:pPr>
        <w:pStyle w:val="ConsPlusNormal"/>
        <w:spacing w:before="220"/>
        <w:ind w:firstLine="540"/>
        <w:jc w:val="both"/>
      </w:pPr>
      <w:r>
        <w:t>3) при численности избирателей от 80 тысяч до 130 тысяч человек - в размере 4 ежемесячных денежных вознаграждений;</w:t>
      </w:r>
    </w:p>
    <w:p w:rsidR="000364F6" w:rsidRDefault="000364F6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Закона</w:t>
        </w:r>
      </w:hyperlink>
      <w:r>
        <w:t xml:space="preserve"> РК от 28.12.2015 N 137-РЗ)</w:t>
      </w:r>
    </w:p>
    <w:p w:rsidR="000364F6" w:rsidRDefault="000364F6">
      <w:pPr>
        <w:pStyle w:val="ConsPlusNormal"/>
        <w:spacing w:before="220"/>
        <w:ind w:firstLine="540"/>
        <w:jc w:val="both"/>
      </w:pPr>
      <w:r>
        <w:t>4) при численности избирателей свыше 130 тысяч человек - в размере 5 ежемесячных денежных вознаграждений.</w:t>
      </w:r>
    </w:p>
    <w:p w:rsidR="000364F6" w:rsidRDefault="000364F6">
      <w:pPr>
        <w:pStyle w:val="ConsPlusNormal"/>
        <w:jc w:val="both"/>
      </w:pPr>
      <w:r>
        <w:t xml:space="preserve">(абзац введен </w:t>
      </w:r>
      <w:hyperlink r:id="rId47" w:history="1">
        <w:r>
          <w:rPr>
            <w:color w:val="0000FF"/>
          </w:rPr>
          <w:t>Законом</w:t>
        </w:r>
      </w:hyperlink>
      <w:r>
        <w:t xml:space="preserve"> РК от 28.12.2015 N 137-РЗ)</w:t>
      </w:r>
    </w:p>
    <w:p w:rsidR="000364F6" w:rsidRDefault="000364F6">
      <w:pPr>
        <w:pStyle w:val="ConsPlusNormal"/>
        <w:spacing w:before="220"/>
        <w:ind w:firstLine="540"/>
        <w:jc w:val="both"/>
      </w:pPr>
      <w:r>
        <w:t>Председатель территориальной избирательной комиссии, являющейся юридическим лицом, может быть поощрен в порядке и на условиях, установленных соответствующей территориальной избирательной комиссией. Средства на выплату премий и иных поощрительных выплат председателю территориальной избирательной комиссии, являющейся юридическим лицом, предусматриваются в расходах республиканского бюджета Республики Коми в размере одного месячного денежного содержания по соответствующей должности (в расчете на год).</w:t>
      </w:r>
    </w:p>
    <w:p w:rsidR="000364F6" w:rsidRDefault="000364F6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48" w:history="1">
        <w:r>
          <w:rPr>
            <w:color w:val="0000FF"/>
          </w:rPr>
          <w:t>Законом</w:t>
        </w:r>
      </w:hyperlink>
      <w:r>
        <w:t xml:space="preserve"> РК от 27.09.2019 N 65-РЗ)</w:t>
      </w:r>
    </w:p>
    <w:sectPr w:rsidR="000364F6" w:rsidSect="000B6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4F6"/>
    <w:rsid w:val="000364F6"/>
    <w:rsid w:val="00CF0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64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364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364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364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364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364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364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364F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64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364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364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364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364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364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364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364F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B8504DDCFAC73528A0B12265EB3DA9D70BCECE45F727B5C537338B4365FCABF65C55EEAA5896E358C28350E99CD9CAD68702C88B32B6F5FF46980V4q6H" TargetMode="External"/><Relationship Id="rId18" Type="http://schemas.openxmlformats.org/officeDocument/2006/relationships/hyperlink" Target="consultantplus://offline/ref=FB8504DDCFAC73528A0B12265EB3DA9D70BCECE456767F515C7865BE3E06C6BD62CA01FDA2C062348C283509959299B879282089AD356E40E86B8244V0qEH" TargetMode="External"/><Relationship Id="rId26" Type="http://schemas.openxmlformats.org/officeDocument/2006/relationships/hyperlink" Target="consultantplus://offline/ref=FB8504DDCFAC73528A0B12265EB3DA9D70BCECE45675795A5B7A65BE3E06C6BD62CA01FDA2C062348C283509959299B879282089AD356E40E86B8244V0qEH" TargetMode="External"/><Relationship Id="rId39" Type="http://schemas.openxmlformats.org/officeDocument/2006/relationships/hyperlink" Target="consultantplus://offline/ref=FB8504DDCFAC73528A0B12265EB3DA9D70BCECE456717F515A7965BE3E06C6BD62CA01FDB0C03A388D282B099387CFE93FV7qD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B8504DDCFAC73528A0B12265EB3DA9D70BCECE456777B5D537F65BE3E06C6BD62CA01FDA2C062348C283509959299B879282089AD356E40E86B8244V0qEH" TargetMode="External"/><Relationship Id="rId34" Type="http://schemas.openxmlformats.org/officeDocument/2006/relationships/hyperlink" Target="consultantplus://offline/ref=FB8504DDCFAC73528A0B12265EB3DA9D70BCECE45673765A537165BE3E06C6BD62CA01FDA2C062348C283509959299B879282089AD356E40E86B8244V0qEH" TargetMode="External"/><Relationship Id="rId42" Type="http://schemas.openxmlformats.org/officeDocument/2006/relationships/hyperlink" Target="consultantplus://offline/ref=FB8504DDCFAC73528A0B12265EB3DA9D70BCECE45673765C587A65BE3E06C6BD62CA01FDA2C062348C28350C929299B879282089AD356E40E86B8244V0qEH" TargetMode="External"/><Relationship Id="rId47" Type="http://schemas.openxmlformats.org/officeDocument/2006/relationships/hyperlink" Target="consultantplus://offline/ref=FB8504DDCFAC73528A0B12265EB3DA9D70BCECE456777B5D537F65BE3E06C6BD62CA01FDA2C062348C28350B919299B879282089AD356E40E86B8244V0qEH" TargetMode="External"/><Relationship Id="rId50" Type="http://schemas.openxmlformats.org/officeDocument/2006/relationships/theme" Target="theme/theme1.xml"/><Relationship Id="rId7" Type="http://schemas.openxmlformats.org/officeDocument/2006/relationships/hyperlink" Target="consultantplus://offline/ref=FB8504DDCFAC73528A0B12265EB3DA9D70BCECE452717751537338B4365FCABF65C55EEAA5896E358C28350E99CD9CAD68702C88B32B6F5FF46980V4q6H" TargetMode="External"/><Relationship Id="rId12" Type="http://schemas.openxmlformats.org/officeDocument/2006/relationships/hyperlink" Target="consultantplus://offline/ref=FB8504DDCFAC73528A0B12265EB3DA9D70BCECE45F777F585A7338B4365FCABF65C55EEAA5896E358C28350E99CD9CAD68702C88B32B6F5FF46980V4q6H" TargetMode="External"/><Relationship Id="rId17" Type="http://schemas.openxmlformats.org/officeDocument/2006/relationships/hyperlink" Target="consultantplus://offline/ref=FB8504DDCFAC73528A0B12265EB3DA9D70BCECE45E717F5D5E7338B4365FCABF65C55EEAA5896E358C28350E99CD9CAD68702C88B32B6F5FF46980V4q6H" TargetMode="External"/><Relationship Id="rId25" Type="http://schemas.openxmlformats.org/officeDocument/2006/relationships/hyperlink" Target="consultantplus://offline/ref=FB8504DDCFAC73528A0B12265EB3DA9D70BCECE456757C505C7E65BE3E06C6BD62CA01FDA2C062348C283508919299B879282089AD356E40E86B8244V0qEH" TargetMode="External"/><Relationship Id="rId33" Type="http://schemas.openxmlformats.org/officeDocument/2006/relationships/hyperlink" Target="consultantplus://offline/ref=FB8504DDCFAC73528A0B12265EB3DA9D70BCECE45673765C587A65BE3E06C6BD62CA01FDA2C062348C283509959299B879282089AD356E40E86B8244V0qEH" TargetMode="External"/><Relationship Id="rId38" Type="http://schemas.openxmlformats.org/officeDocument/2006/relationships/hyperlink" Target="consultantplus://offline/ref=FB8504DDCFAC73528A0B12265EB3DA9D70BCECE45677795D597D65BE3E06C6BD62CA01FDA2C062348C2835099B9299B879282089AD356E40E86B8244V0qEH" TargetMode="External"/><Relationship Id="rId46" Type="http://schemas.openxmlformats.org/officeDocument/2006/relationships/hyperlink" Target="consultantplus://offline/ref=FB8504DDCFAC73528A0B12265EB3DA9D70BCECE456777B5D537F65BE3E06C6BD62CA01FDA2C062348C28350B939299B879282089AD356E40E86B8244V0qE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B8504DDCFAC73528A0B12265EB3DA9D70BCECE45E74775A5F7338B4365FCABF65C55EEAA5896E358C28350E99CD9CAD68702C88B32B6F5FF46980V4q6H" TargetMode="External"/><Relationship Id="rId20" Type="http://schemas.openxmlformats.org/officeDocument/2006/relationships/hyperlink" Target="consultantplus://offline/ref=FB8504DDCFAC73528A0B12265EB3DA9D70BCECE456777B5C527165BE3E06C6BD62CA01FDA2C062348C283508949299B879282089AD356E40E86B8244V0qEH" TargetMode="External"/><Relationship Id="rId29" Type="http://schemas.openxmlformats.org/officeDocument/2006/relationships/hyperlink" Target="consultantplus://offline/ref=FB8504DDCFAC73528A0B12265EB3DA9D70BCECE456727A51527965BE3E06C6BD62CA01FDA2C062348C283508979299B879282089AD356E40E86B8244V0qEH" TargetMode="External"/><Relationship Id="rId41" Type="http://schemas.openxmlformats.org/officeDocument/2006/relationships/hyperlink" Target="consultantplus://offline/ref=FB8504DDCFAC73528A0B12265EB3DA9D70BCECE45673765C587A65BE3E06C6BD62CA01FDA2C062348C28350D9A9299B879282089AD356E40E86B8244V0qE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B8504DDCFAC73528A0B12265EB3DA9D70BCECE452777B5A537338B4365FCABF65C55EEAA5896E358C28350E99CD9CAD68702C88B32B6F5FF46980V4q6H" TargetMode="External"/><Relationship Id="rId11" Type="http://schemas.openxmlformats.org/officeDocument/2006/relationships/hyperlink" Target="consultantplus://offline/ref=FB8504DDCFAC73528A0B12265EB3DA9D70BCECE45072765D5A7338B4365FCABF65C55EEAA5896E358C28350E99CD9CAD68702C88B32B6F5FF46980V4q6H" TargetMode="External"/><Relationship Id="rId24" Type="http://schemas.openxmlformats.org/officeDocument/2006/relationships/hyperlink" Target="consultantplus://offline/ref=FB8504DDCFAC73528A0B12265EB3DA9D70BCECE45674785C527865BE3E06C6BD62CA01FDA2C062348C283509959299B879282089AD356E40E86B8244V0qEH" TargetMode="External"/><Relationship Id="rId32" Type="http://schemas.openxmlformats.org/officeDocument/2006/relationships/hyperlink" Target="consultantplus://offline/ref=FB8504DDCFAC73528A0B12265EB3DA9D70BCECE456737B5C5F7E65BE3E06C6BD62CA01FDA2C062348C283509959299B879282089AD356E40E86B8244V0qEH" TargetMode="External"/><Relationship Id="rId37" Type="http://schemas.openxmlformats.org/officeDocument/2006/relationships/hyperlink" Target="consultantplus://offline/ref=FB8504DDCFAC73528A0B12265EB3DA9D70BCECE456717F5F5E7165BE3E06C6BD62CA01FDA2C062348C283509959299B879282089AD356E40E86B8244V0qEH" TargetMode="External"/><Relationship Id="rId40" Type="http://schemas.openxmlformats.org/officeDocument/2006/relationships/hyperlink" Target="consultantplus://offline/ref=FB8504DDCFAC73528A0B12265EB3DA9D70BCECE45670775C5F7965BE3E06C6BD62CA01FDB0C03A388D282B099387CFE93FV7qDH" TargetMode="External"/><Relationship Id="rId45" Type="http://schemas.openxmlformats.org/officeDocument/2006/relationships/hyperlink" Target="consultantplus://offline/ref=FB8504DDCFAC73528A0B12265EB3DA9D70BCECE45673765C587A65BE3E06C6BD62CA01FDA2C062348C28350C909299B879282089AD356E40E86B8244V0qEH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FB8504DDCFAC73528A0B12265EB3DA9D70BCECE45E747F58597338B4365FCABF65C55EEAA5896E358C28350E99CD9CAD68702C88B32B6F5FF46980V4q6H" TargetMode="External"/><Relationship Id="rId23" Type="http://schemas.openxmlformats.org/officeDocument/2006/relationships/hyperlink" Target="consultantplus://offline/ref=FB8504DDCFAC73528A0B12265EB3DA9D70BCECE45677765E5A7E65BE3E06C6BD62CA01FDA2C062348C283509959299B879282089AD356E40E86B8244V0qEH" TargetMode="External"/><Relationship Id="rId28" Type="http://schemas.openxmlformats.org/officeDocument/2006/relationships/hyperlink" Target="consultantplus://offline/ref=FB8504DDCFAC73528A0B12265EB3DA9D70BCECE456727C5C587D65BE3E06C6BD62CA01FDA2C062348C283509959299B879282089AD356E40E86B8244V0qEH" TargetMode="External"/><Relationship Id="rId36" Type="http://schemas.openxmlformats.org/officeDocument/2006/relationships/hyperlink" Target="consultantplus://offline/ref=FB8504DDCFAC73528A0B12265EB3DA9D70BCECE456707858597865BE3E06C6BD62CA01FDA2C062348C283509959299B879282089AD356E40E86B8244V0qEH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FB8504DDCFAC73528A0B12265EB3DA9D70BCECE4517E7659597338B4365FCABF65C55EEAA5896E358C28350E99CD9CAD68702C88B32B6F5FF46980V4q6H" TargetMode="External"/><Relationship Id="rId19" Type="http://schemas.openxmlformats.org/officeDocument/2006/relationships/hyperlink" Target="consultantplus://offline/ref=FB8504DDCFAC73528A0B12265EB3DA9D70BCECE456767A5B5B7865BE3E06C6BD62CA01FDA2C062348C283509959299B879282089AD356E40E86B8244V0qEH" TargetMode="External"/><Relationship Id="rId31" Type="http://schemas.openxmlformats.org/officeDocument/2006/relationships/hyperlink" Target="consultantplus://offline/ref=FB8504DDCFAC73528A0B12265EB3DA9D70BCECE456737C5A5A7A65BE3E06C6BD62CA01FDA2C062348C28350E979299B879282089AD356E40E86B8244V0qEH" TargetMode="External"/><Relationship Id="rId44" Type="http://schemas.openxmlformats.org/officeDocument/2006/relationships/hyperlink" Target="consultantplus://offline/ref=FB8504DDCFAC73528A0B12265EB3DA9D70BCECE45673765C587A65BE3E06C6BD62CA01FDA2C062348C28350C909299B879282089AD356E40E86B8244V0q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B8504DDCFAC73528A0B12265EB3DA9D70BCECE451717D59527338B4365FCABF65C55EEAA5896E358C28350E99CD9CAD68702C88B32B6F5FF46980V4q6H" TargetMode="External"/><Relationship Id="rId14" Type="http://schemas.openxmlformats.org/officeDocument/2006/relationships/hyperlink" Target="consultantplus://offline/ref=FB8504DDCFAC73528A0B12265EB3DA9D70BCECE456777B5E5E7D65BE3E06C6BD62CA01FDA2C062348C28350C929299B879282089AD356E40E86B8244V0qEH" TargetMode="External"/><Relationship Id="rId22" Type="http://schemas.openxmlformats.org/officeDocument/2006/relationships/hyperlink" Target="consultantplus://offline/ref=FB8504DDCFAC73528A0B12265EB3DA9D70BCECE456777759597A65BE3E06C6BD62CA01FDA2C062348C283508929299B879282089AD356E40E86B8244V0qEH" TargetMode="External"/><Relationship Id="rId27" Type="http://schemas.openxmlformats.org/officeDocument/2006/relationships/hyperlink" Target="consultantplus://offline/ref=FB8504DDCFAC73528A0B12265EB3DA9D70BCECE456757650527D65BE3E06C6BD62CA01FDA2C062348C283509959299B879282089AD356E40E86B8244V0qEH" TargetMode="External"/><Relationship Id="rId30" Type="http://schemas.openxmlformats.org/officeDocument/2006/relationships/hyperlink" Target="consultantplus://offline/ref=FB8504DDCFAC73528A0B12265EB3DA9D70BCECE456737C5A597865BE3E06C6BD62CA01FDA2C062348C283509959299B879282089AD356E40E86B8244V0qEH" TargetMode="External"/><Relationship Id="rId35" Type="http://schemas.openxmlformats.org/officeDocument/2006/relationships/hyperlink" Target="consultantplus://offline/ref=FB8504DDCFAC73528A0B12265EB3DA9D70BCECE456707E5B5B7F65BE3E06C6BD62CA01FDA2C062348C283509959299B879282089AD356E40E86B8244V0qEH" TargetMode="External"/><Relationship Id="rId43" Type="http://schemas.openxmlformats.org/officeDocument/2006/relationships/hyperlink" Target="consultantplus://offline/ref=FB8504DDCFAC73528A0B12265EB3DA9D70BCECE456717F515A7965BE3E06C6BD62CA01FDB0C03A388D282B099387CFE93FV7qDH" TargetMode="External"/><Relationship Id="rId48" Type="http://schemas.openxmlformats.org/officeDocument/2006/relationships/hyperlink" Target="consultantplus://offline/ref=FB8504DDCFAC73528A0B12265EB3DA9D70BCECE456707858597865BE3E06C6BD62CA01FDA2C062348C283508959299B879282089AD356E40E86B8244V0qEH" TargetMode="External"/><Relationship Id="rId8" Type="http://schemas.openxmlformats.org/officeDocument/2006/relationships/hyperlink" Target="consultantplus://offline/ref=FB8504DDCFAC73528A0B12265EB3DA9D70BCECE451757F5D5B7338B4365FCABF65C55EEAA5896E358C28350E99CD9CAD68702C88B32B6F5FF46980V4q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2085</Words>
  <Characters>11886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Носов Евгений Владимирович</dc:creator>
  <cp:lastModifiedBy>Носов Евгений Владимирович</cp:lastModifiedBy>
  <cp:revision>1</cp:revision>
  <dcterms:created xsi:type="dcterms:W3CDTF">2020-01-10T07:42:00Z</dcterms:created>
  <dcterms:modified xsi:type="dcterms:W3CDTF">2020-01-10T07:51:00Z</dcterms:modified>
</cp:coreProperties>
</file>