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27" w:rsidRDefault="00524827" w:rsidP="008E37A5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8E37A5" w:rsidRDefault="008E37A5" w:rsidP="008E37A5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CE24FC">
        <w:rPr>
          <w:b/>
          <w:bCs/>
          <w:color w:val="000000"/>
          <w:sz w:val="28"/>
          <w:szCs w:val="28"/>
          <w:shd w:val="clear" w:color="auto" w:fill="FFFFFF"/>
        </w:rPr>
        <w:t xml:space="preserve">Объявление о проведении конкурса на замещение вакантной должности государственной гражданской службы Республики Коми </w:t>
      </w:r>
    </w:p>
    <w:p w:rsidR="00524827" w:rsidRDefault="00524827" w:rsidP="008E37A5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24827" w:rsidRPr="00CE24FC" w:rsidRDefault="00524827" w:rsidP="008E37A5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8E37A5" w:rsidRPr="00A62EB3" w:rsidTr="00283BA8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8E37A5" w:rsidRPr="00A62EB3" w:rsidRDefault="008E37A5" w:rsidP="00283BA8">
            <w:pPr>
              <w:jc w:val="center"/>
              <w:rPr>
                <w:bCs/>
                <w:sz w:val="24"/>
                <w:szCs w:val="24"/>
              </w:rPr>
            </w:pPr>
            <w:r w:rsidRPr="00A62EB3">
              <w:rPr>
                <w:b/>
                <w:sz w:val="24"/>
                <w:szCs w:val="24"/>
              </w:rPr>
              <w:t>Общие сведения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Наименование государственного органа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Министерство здравоохранения Республики Коми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Наименование должности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6A361A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заведующий сектором 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Группа должности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Ведущая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Категория должности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Специалисты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Структурное подразделение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Сектор </w:t>
            </w:r>
            <w:bookmarkStart w:id="0" w:name="_GoBack"/>
            <w:r w:rsidRPr="00A62EB3">
              <w:rPr>
                <w:sz w:val="24"/>
                <w:szCs w:val="24"/>
              </w:rPr>
              <w:t>работы с имуществом и материально-технической базы отдела развития отрасли</w:t>
            </w:r>
            <w:bookmarkEnd w:id="0"/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Область профессиональной служебной деятельности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Регулирование имущественных отношений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 xml:space="preserve">Расположение рабочего места 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г. Сыктывкар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 xml:space="preserve">Примерный размер денежного содержания 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Примерная заработная плата от 31 000 рублей  до 36 000,00 руб.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- месячный оклад в соответствии с замещаемой должностью (в размере 6229,00 руб.); 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- месячный оклад в соответствии с присвоенным ему классным чином государственной гражданской службы Республики Коми;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ежемесячная надбавка к должностному окладу за выслугу лет на государственной гражданской службе (в размере от 10% до 30% должностного оклада);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- ежемесячная надбавка к должностному окладу за особые условия государственной гражданской службы Республики Коми (в размере  от 0% до 200% должностного оклада);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- 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органа;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- ежемесячное денежное поощрение (в размере 1,0 должностного оклада);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- единовременная выплата при предоставлении ежегодного оплачиваемого отпуска (в размере двух месячных окладов денежного содержания); </w:t>
            </w:r>
          </w:p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- материальная помощь один раз в календарном году при предоставлении ежегодного оплачиваемого отпуска (в размере одного месячного оклада денежного содержания).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lastRenderedPageBreak/>
              <w:t>Командировки</w:t>
            </w:r>
            <w:r w:rsidRPr="00A62EB3">
              <w:t xml:space="preserve"> (да / нет)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Нет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Служебное (рабочее) время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5-ти дневная служебная неделя:</w:t>
            </w:r>
          </w:p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с 08 ч. 45 мин. до 18 ч. 00 мин. (муж.);</w:t>
            </w:r>
          </w:p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с 08 ч. 45 мин. до 17 ч. 15 мин. (жен.)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proofErr w:type="spellStart"/>
            <w:r w:rsidRPr="00A62EB3">
              <w:rPr>
                <w:color w:val="000000"/>
              </w:rPr>
              <w:t>Нормированность</w:t>
            </w:r>
            <w:proofErr w:type="spellEnd"/>
            <w:r w:rsidRPr="00A62EB3">
              <w:rPr>
                <w:color w:val="000000"/>
              </w:rPr>
              <w:t xml:space="preserve"> рабочего дня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ненормированный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</w:pPr>
            <w:r w:rsidRPr="00A62EB3">
              <w:t xml:space="preserve">Тип служебного контракта 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Бессрочный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</w:pPr>
            <w:r w:rsidRPr="00A62EB3">
              <w:t>Дополнительная информация о должности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Режим работы пн.-чт. с 8.45 до 17.15 (женщины)</w:t>
            </w:r>
            <w:proofErr w:type="gramStart"/>
            <w:r w:rsidRPr="00A62EB3">
              <w:rPr>
                <w:sz w:val="24"/>
                <w:szCs w:val="24"/>
              </w:rPr>
              <w:t>.</w:t>
            </w:r>
            <w:proofErr w:type="gramEnd"/>
            <w:r w:rsidRPr="00A62EB3">
              <w:rPr>
                <w:sz w:val="24"/>
                <w:szCs w:val="24"/>
              </w:rPr>
              <w:t xml:space="preserve"> </w:t>
            </w:r>
            <w:proofErr w:type="gramStart"/>
            <w:r w:rsidRPr="00A62EB3">
              <w:rPr>
                <w:sz w:val="24"/>
                <w:szCs w:val="24"/>
              </w:rPr>
              <w:t>с</w:t>
            </w:r>
            <w:proofErr w:type="gramEnd"/>
            <w:r w:rsidRPr="00A62EB3">
              <w:rPr>
                <w:sz w:val="24"/>
                <w:szCs w:val="24"/>
              </w:rPr>
              <w:t xml:space="preserve"> 8.45 до 18.00 (мужчины) пятница:</w:t>
            </w:r>
            <w:r w:rsidR="0050649E">
              <w:rPr>
                <w:sz w:val="24"/>
                <w:szCs w:val="24"/>
              </w:rPr>
              <w:t xml:space="preserve"> </w:t>
            </w:r>
            <w:r w:rsidRPr="00A62EB3">
              <w:rPr>
                <w:sz w:val="24"/>
                <w:szCs w:val="24"/>
              </w:rPr>
              <w:t>с 8.45 до 15.45(женщины). с 8.45 до 16.45 (мужчины) обед с 13.00 до 14.00</w:t>
            </w:r>
          </w:p>
        </w:tc>
      </w:tr>
      <w:tr w:rsidR="008E37A5" w:rsidRPr="00A62EB3" w:rsidTr="00283BA8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8E37A5" w:rsidRPr="00A62EB3" w:rsidRDefault="008E37A5" w:rsidP="00283BA8">
            <w:pPr>
              <w:jc w:val="center"/>
              <w:rPr>
                <w:sz w:val="24"/>
                <w:szCs w:val="24"/>
              </w:rPr>
            </w:pPr>
            <w:r w:rsidRPr="00A62EB3">
              <w:rPr>
                <w:b/>
                <w:color w:val="000000"/>
                <w:sz w:val="24"/>
                <w:szCs w:val="24"/>
              </w:rPr>
              <w:t>Квалификационные требования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6A361A" w:rsidRDefault="008E37A5" w:rsidP="00283BA8">
            <w:pPr>
              <w:pStyle w:val="a7"/>
              <w:autoSpaceDE w:val="0"/>
              <w:autoSpaceDN w:val="0"/>
              <w:ind w:left="0"/>
            </w:pPr>
            <w:r w:rsidRPr="006A361A">
              <w:t>Требования к должности – уровень профессионального образования</w:t>
            </w:r>
          </w:p>
        </w:tc>
        <w:tc>
          <w:tcPr>
            <w:tcW w:w="5103" w:type="dxa"/>
            <w:shd w:val="clear" w:color="auto" w:fill="auto"/>
          </w:tcPr>
          <w:p w:rsidR="008E37A5" w:rsidRPr="006A361A" w:rsidRDefault="006A361A" w:rsidP="006A361A">
            <w:pPr>
              <w:rPr>
                <w:sz w:val="24"/>
                <w:szCs w:val="24"/>
              </w:rPr>
            </w:pPr>
            <w:r w:rsidRPr="006A361A">
              <w:rPr>
                <w:sz w:val="24"/>
                <w:szCs w:val="24"/>
              </w:rPr>
              <w:t>В</w:t>
            </w:r>
            <w:r w:rsidR="008E37A5" w:rsidRPr="006A361A">
              <w:rPr>
                <w:sz w:val="24"/>
                <w:szCs w:val="24"/>
              </w:rPr>
              <w:t>ысшее образование</w:t>
            </w:r>
            <w:r>
              <w:rPr>
                <w:sz w:val="24"/>
                <w:szCs w:val="24"/>
              </w:rPr>
              <w:t>, не ниже чем</w:t>
            </w:r>
            <w:r w:rsidR="008E37A5" w:rsidRPr="006A361A">
              <w:rPr>
                <w:sz w:val="24"/>
                <w:szCs w:val="24"/>
              </w:rPr>
              <w:t xml:space="preserve"> </w:t>
            </w:r>
            <w:proofErr w:type="spellStart"/>
            <w:r w:rsidR="008E37A5" w:rsidRPr="006A361A">
              <w:rPr>
                <w:sz w:val="24"/>
                <w:szCs w:val="24"/>
              </w:rPr>
              <w:t>бакалавриат</w:t>
            </w:r>
            <w:proofErr w:type="spellEnd"/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6A361A" w:rsidRDefault="008E37A5" w:rsidP="00283BA8">
            <w:pPr>
              <w:pStyle w:val="a7"/>
              <w:autoSpaceDE w:val="0"/>
              <w:autoSpaceDN w:val="0"/>
              <w:ind w:left="0"/>
            </w:pPr>
            <w:r w:rsidRPr="006A361A">
              <w:t>Специальность, направление подготовки</w:t>
            </w:r>
          </w:p>
        </w:tc>
        <w:tc>
          <w:tcPr>
            <w:tcW w:w="5103" w:type="dxa"/>
            <w:shd w:val="clear" w:color="auto" w:fill="auto"/>
          </w:tcPr>
          <w:p w:rsidR="008E37A5" w:rsidRPr="006A361A" w:rsidRDefault="00F37A70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Бухгалтерский учет, анализ и аудит; Бухгалтерский учет и аудит; Налоги и налогообложение; Финансы и кредит; Статистика; Ревизия и контроль; Экономика и управление (по отраслям); Экономика и управление на предприятии (по отраслям); Экономика и управление производством; Экономическое и социальное планирование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Стаж государственной гражданской службы и работы по специальности, направлению подготовки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50649E" w:rsidP="00283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8E37A5" w:rsidRPr="00A62EB3">
              <w:rPr>
                <w:sz w:val="24"/>
                <w:szCs w:val="24"/>
              </w:rPr>
              <w:t>ез предъявления требований к стажу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Знания и умения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r w:rsidRPr="00172FE9">
              <w:rPr>
                <w:sz w:val="24"/>
                <w:szCs w:val="24"/>
              </w:rPr>
              <w:t xml:space="preserve">Гражданский служащий должен обладать следующими профессиональными знаниями в сфере законодательства Российской Федерации: 1) Бюджетного кодекса Российской Федерации (в объеме, необходимом для осуществления служебных обязанностей); 2) Гражданского кодекса Российской Федерации (в объеме, необходимом для осуществления служебных обязанностей); 3) Земельного кодекса Российской Федерации (в объеме, необходимом для осуществления служебных обязанностей); </w:t>
            </w:r>
            <w:proofErr w:type="gramStart"/>
            <w:r w:rsidRPr="00172FE9">
              <w:rPr>
                <w:sz w:val="24"/>
                <w:szCs w:val="24"/>
              </w:rPr>
              <w:t>4) Федерального закона от 12 января 1996 г. № 7-ФЗ «О некоммерческих организациях»; 5) Федерального закона от 21 июля 1997 г. № 122-ФЗ «О государственной регистрации прав на недвижимое имущество и сделок с ним»; 6) Федерального закона от 21 декабря 2001 г. № 178-ФЗ «О приватизации государственного и муниципального имущества»; 7) Федерального закона от 3 ноября 2006 г. № 174-ФЗ «Об автономных учреждениях»;</w:t>
            </w:r>
            <w:proofErr w:type="gramEnd"/>
            <w:r w:rsidRPr="00172FE9">
              <w:rPr>
                <w:sz w:val="24"/>
                <w:szCs w:val="24"/>
              </w:rPr>
              <w:t xml:space="preserve"> </w:t>
            </w:r>
            <w:proofErr w:type="gramStart"/>
            <w:r w:rsidRPr="00172FE9">
              <w:rPr>
                <w:sz w:val="24"/>
                <w:szCs w:val="24"/>
              </w:rPr>
              <w:t xml:space="preserve">8) Федерального закона от 13 июля 2015 г. № 218-ФЗ «О государственной регистрации недвижимости; 9) Федерального закона от 21 июля 2005 г. № 115-ФЗ «О </w:t>
            </w:r>
            <w:r w:rsidRPr="00172FE9">
              <w:rPr>
                <w:sz w:val="24"/>
                <w:szCs w:val="24"/>
              </w:rPr>
              <w:lastRenderedPageBreak/>
              <w:t>концессионных соглашениях»; 10) Федерального закона от 26 июля 2006 г. № 135-ФЗ «О защите конкуренции»;</w:t>
            </w:r>
            <w:proofErr w:type="gramEnd"/>
            <w:r w:rsidRPr="00172FE9">
              <w:rPr>
                <w:sz w:val="24"/>
                <w:szCs w:val="24"/>
              </w:rPr>
              <w:t xml:space="preserve"> </w:t>
            </w:r>
            <w:proofErr w:type="gramStart"/>
            <w:r w:rsidRPr="00172FE9">
              <w:rPr>
                <w:sz w:val="24"/>
                <w:szCs w:val="24"/>
              </w:rPr>
              <w:t xml:space="preserve">11) Федерального закона от 13 июля 2015 г. № 224-ФЗ «О государственно-частном партнерстве, </w:t>
            </w:r>
            <w:proofErr w:type="spellStart"/>
            <w:r w:rsidRPr="00172FE9">
              <w:rPr>
                <w:sz w:val="24"/>
                <w:szCs w:val="24"/>
              </w:rPr>
              <w:t>муниципально</w:t>
            </w:r>
            <w:proofErr w:type="spellEnd"/>
            <w:r w:rsidRPr="00172FE9">
              <w:rPr>
                <w:sz w:val="24"/>
                <w:szCs w:val="24"/>
              </w:rPr>
              <w:t>-частном партнерстве в Российской Федерации и внесении изменений в отдельные законодательные акты Российской Федерации»; 12) Федерального закона от 21 ноября 2011 г. № 323-ФЗ «Об основах охраны здоровья граждан в Российской Федерации»; 13) Федерального закона от 26 июля 2006 г. № 135-ФЗ «О защите конкуренции»;</w:t>
            </w:r>
            <w:proofErr w:type="gramEnd"/>
            <w:r w:rsidRPr="00172FE9">
              <w:rPr>
                <w:sz w:val="24"/>
                <w:szCs w:val="24"/>
              </w:rPr>
              <w:t xml:space="preserve"> </w:t>
            </w:r>
            <w:proofErr w:type="gramStart"/>
            <w:r w:rsidRPr="00172FE9">
              <w:rPr>
                <w:sz w:val="24"/>
                <w:szCs w:val="24"/>
              </w:rPr>
              <w:t>14) Постановления Правительства Российской Федерации от 9 июля 2002 г. № 512 «Об утверждении Правил подготовки и принятия решений об условиях приватизации федерального имущества»; 15) Постановления Правительства Российской Федерации от 26 декабря 2005 г. № 806 «Об утверждении Правил разработки прогнозного плана (программы) приватизации федерального имущества и внесении изменений в Правила подготовки и принятия решений об условиях приватизации федерального имущества»;</w:t>
            </w:r>
            <w:proofErr w:type="gramEnd"/>
            <w:r w:rsidRPr="00172FE9">
              <w:rPr>
                <w:sz w:val="24"/>
                <w:szCs w:val="24"/>
              </w:rPr>
              <w:t xml:space="preserve"> </w:t>
            </w:r>
            <w:proofErr w:type="gramStart"/>
            <w:r w:rsidRPr="00172FE9">
              <w:rPr>
                <w:sz w:val="24"/>
                <w:szCs w:val="24"/>
              </w:rPr>
              <w:t>16) Постановления Правительства Российской Федерации от 13 сентября 2010 г. № 716 «Об утверждении Правил формирования и реализации федеральной адресной инвестиционной программы»; 17) Постановления Правительства Российской Федерации от 12 августа 2008 г. № 590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вложения»;</w:t>
            </w:r>
            <w:proofErr w:type="gramEnd"/>
            <w:r w:rsidRPr="00172FE9">
              <w:rPr>
                <w:sz w:val="24"/>
                <w:szCs w:val="24"/>
              </w:rPr>
              <w:t xml:space="preserve"> </w:t>
            </w:r>
            <w:proofErr w:type="gramStart"/>
            <w:r w:rsidRPr="00172FE9">
              <w:rPr>
                <w:sz w:val="24"/>
                <w:szCs w:val="24"/>
              </w:rPr>
              <w:t>18) Приказа Минэкономразвития России от 24 февраля 2009 г. № 58 «Об утверждении Методики оценки эффективности использования средств федерального бюджета, направляемых на капитальные вложения»; 19) Закона Республики Коми от 1 марта 2016 г. № 17-РЗ «О государственно-частном партнерстве в Республике Коми и признании утратившими силу отдельных законодательных актов Республики Коми»;</w:t>
            </w:r>
            <w:proofErr w:type="gramEnd"/>
            <w:r w:rsidRPr="00172FE9">
              <w:rPr>
                <w:sz w:val="24"/>
                <w:szCs w:val="24"/>
              </w:rPr>
              <w:t xml:space="preserve"> 20) Постановления Правительства Республики Коми от 25 июня 2012 г. № 261 «О мерах по реализации Закона Республики Коми «О государственно-частном партнерстве в Республике Коми и признании утратившими силу отдельных </w:t>
            </w:r>
            <w:r w:rsidRPr="00172FE9">
              <w:rPr>
                <w:sz w:val="24"/>
                <w:szCs w:val="24"/>
              </w:rPr>
              <w:lastRenderedPageBreak/>
              <w:t xml:space="preserve">законодательных актов Республики Коми»; 21) Постановления Правительства Республики Коми от 31 декабря 2010 г. № 522 «О мерах по реализации Закона Республики Коми «Об инвестиционной деятельности на территории Республики Коми» и о признании утратившими силу некоторых постановлений Правительства Республики Коми»; 22) Постановления Правительства Республики Коми от 31 мая 2012 г. № 221 «О Порядке составления проекта республиканского бюджета Республики Коми на очередной финансовый год и плановый период»; </w:t>
            </w:r>
            <w:proofErr w:type="gramStart"/>
            <w:r w:rsidRPr="00172FE9">
              <w:rPr>
                <w:sz w:val="24"/>
                <w:szCs w:val="24"/>
              </w:rPr>
              <w:t>23) Распоряжения Правительства Республики Коми от 25 февраля 2015 г. № 72-р «Об эффективном использовании средств республиканского бюджета Республики Коми, направляемых на строительство и реконструкцию объектов капитального строительства государственной собственности Республики Коми и признании утратившим силу распоряжения Правительства Республики Коми от 30 декабря 2013 г. № 524-р «Об эффективном использовании средств республиканского бюджета Республики Коми, направляемых в очередном финансовом году и плановом</w:t>
            </w:r>
            <w:proofErr w:type="gramEnd"/>
            <w:r w:rsidRPr="00172FE9">
              <w:rPr>
                <w:sz w:val="24"/>
                <w:szCs w:val="24"/>
              </w:rPr>
              <w:t xml:space="preserve"> </w:t>
            </w:r>
            <w:proofErr w:type="gramStart"/>
            <w:r w:rsidRPr="00172FE9">
              <w:rPr>
                <w:sz w:val="24"/>
                <w:szCs w:val="24"/>
              </w:rPr>
              <w:t>периоде на строительство и реконструкцию объектов капитального строительства государственной собственности Республики Коми»; 24) Распоряжения Главы Республики Коми от 13 октября 2015 г. № 266-р «Об обеспечении финансирования объектов капитального строительства только при наличии положительной государственной экспертизы проектной документации объектов капитального строительства и результатов инженерных изысканий, выполненных для подготовки такой проектной документации»;</w:t>
            </w:r>
            <w:proofErr w:type="gramEnd"/>
            <w:r w:rsidRPr="00172FE9">
              <w:rPr>
                <w:sz w:val="24"/>
                <w:szCs w:val="24"/>
              </w:rPr>
              <w:t xml:space="preserve"> 25) Приказа </w:t>
            </w:r>
            <w:proofErr w:type="spellStart"/>
            <w:r w:rsidRPr="00172FE9">
              <w:rPr>
                <w:sz w:val="24"/>
                <w:szCs w:val="24"/>
              </w:rPr>
              <w:t>Минархстроя</w:t>
            </w:r>
            <w:proofErr w:type="spellEnd"/>
            <w:r w:rsidRPr="00172FE9">
              <w:rPr>
                <w:sz w:val="24"/>
                <w:szCs w:val="24"/>
              </w:rPr>
              <w:t xml:space="preserve"> Республики Коми от 11 февраля 2014 г. № 61-ОД «Об утверждении методических рекомендаций по подготовке </w:t>
            </w:r>
            <w:proofErr w:type="spellStart"/>
            <w:r w:rsidRPr="00172FE9">
              <w:rPr>
                <w:sz w:val="24"/>
                <w:szCs w:val="24"/>
              </w:rPr>
              <w:t>предпроектной</w:t>
            </w:r>
            <w:proofErr w:type="spellEnd"/>
            <w:r w:rsidRPr="00172FE9">
              <w:rPr>
                <w:sz w:val="24"/>
                <w:szCs w:val="24"/>
              </w:rPr>
              <w:t xml:space="preserve"> документации, формирования, согласования и утверждения заданий на проектирование по объектам капитального строительства Республики Коми, подлежащих государственной экспертизе». </w:t>
            </w:r>
          </w:p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proofErr w:type="gramStart"/>
            <w:r w:rsidRPr="00172FE9">
              <w:rPr>
                <w:sz w:val="24"/>
                <w:szCs w:val="24"/>
              </w:rPr>
              <w:t xml:space="preserve">Иные профессиональные знания должны включать: 1) компетенция Правительства Российской Федерации, органов государственной власти субъектов Российской Федерации в сфере приватизации; 2) планирование приватизации государственного </w:t>
            </w:r>
            <w:r w:rsidRPr="00172FE9">
              <w:rPr>
                <w:sz w:val="24"/>
                <w:szCs w:val="24"/>
              </w:rPr>
              <w:lastRenderedPageBreak/>
              <w:t xml:space="preserve">имущества; 3) понятие приватизации государственного и муниципального имущества; 4) основы права собственности; 5) основные механизмы финансирования инвестиционных проектов государственно-частного партнерства; 6) практика реализации проектов государственно-частного партнерства; 7) понятие нормативно-технической и проектной документации. </w:t>
            </w:r>
            <w:proofErr w:type="gramEnd"/>
          </w:p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r w:rsidRPr="00172FE9">
              <w:rPr>
                <w:sz w:val="24"/>
                <w:szCs w:val="24"/>
              </w:rPr>
              <w:t xml:space="preserve">Гражданский служащий должен обладать следующими профессиональными умениями: 1) экспертиза проектов государственно-частного партнерства; 2) экспертиза документов, направленных в Министерство подведомственными учреждениями для согласования списания недвижимого имущества; 3) экспертиза документов, направленных в Министерство подведомственными учреждениями для согласования передачи в аренду (безвозмездное пользование) недвижимого имущества; 4) экспертиза документов, направленных в Министерство подведомственными учреждениями для формирования заявки в адресную инвестиционную программу Республики Коми на очередной финансовый год и плановый период. </w:t>
            </w:r>
          </w:p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r w:rsidRPr="00172FE9">
              <w:rPr>
                <w:sz w:val="24"/>
                <w:szCs w:val="24"/>
              </w:rPr>
              <w:t xml:space="preserve">Гражданский служащий должен обладать следующими функциональными знаниями: 1) понятие нормы права, нормативного правового акта, правоотношений и их признаки; 2) понятие проекта нормативного правового акта, инструменты и этапы его разработки; 3) понятие, процедура рассмотрения обращений граждан. </w:t>
            </w:r>
          </w:p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r w:rsidRPr="00172FE9">
              <w:rPr>
                <w:sz w:val="24"/>
                <w:szCs w:val="24"/>
              </w:rPr>
              <w:t xml:space="preserve">Гражданский служащий должен обладать следующими функциональными умениями: 1) разработка, рассмотрение и согласование проектов нормативных правовых актов и других документов; 2) подготовка официальных отзывов на проекты нормативных правовых актов; 3) подготовка методических рекомендаций, разъяснений; 4) подготовка аналитических, информационных и других материалов. 5) организация и проведение мониторинга применения законодательства. 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lastRenderedPageBreak/>
              <w:t>Дополнительные требования к кандидатам</w:t>
            </w:r>
          </w:p>
        </w:tc>
        <w:tc>
          <w:tcPr>
            <w:tcW w:w="5103" w:type="dxa"/>
            <w:shd w:val="clear" w:color="auto" w:fill="auto"/>
          </w:tcPr>
          <w:p w:rsidR="008E37A5" w:rsidRPr="007135FE" w:rsidRDefault="007135FE" w:rsidP="00D739F3">
            <w:pPr>
              <w:jc w:val="both"/>
              <w:rPr>
                <w:sz w:val="24"/>
                <w:szCs w:val="24"/>
              </w:rPr>
            </w:pPr>
            <w:r w:rsidRPr="007135FE">
              <w:rPr>
                <w:sz w:val="24"/>
                <w:szCs w:val="24"/>
              </w:rPr>
              <w:t>Оценка профессиональных и личностных каче</w:t>
            </w:r>
            <w:proofErr w:type="gramStart"/>
            <w:r w:rsidRPr="007135FE">
              <w:rPr>
                <w:sz w:val="24"/>
                <w:szCs w:val="24"/>
              </w:rPr>
              <w:t>ств вкл</w:t>
            </w:r>
            <w:proofErr w:type="gramEnd"/>
            <w:r w:rsidRPr="007135FE">
              <w:rPr>
                <w:sz w:val="24"/>
                <w:szCs w:val="24"/>
              </w:rPr>
              <w:t>ючает в себя тестирование и индивидуальное собеседование</w:t>
            </w:r>
          </w:p>
        </w:tc>
      </w:tr>
      <w:tr w:rsidR="008E37A5" w:rsidRPr="00A62EB3" w:rsidTr="00283BA8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8E37A5" w:rsidRPr="00A62EB3" w:rsidRDefault="008E37A5" w:rsidP="00D739F3">
            <w:pPr>
              <w:jc w:val="both"/>
              <w:rPr>
                <w:noProof/>
                <w:sz w:val="24"/>
                <w:szCs w:val="24"/>
              </w:rPr>
            </w:pPr>
            <w:r w:rsidRPr="00A62EB3">
              <w:rPr>
                <w:b/>
                <w:color w:val="000000"/>
                <w:sz w:val="24"/>
                <w:szCs w:val="24"/>
              </w:rPr>
              <w:t>Положения должностного регламента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lastRenderedPageBreak/>
              <w:t>Краткое описание должностных обязанностей</w:t>
            </w:r>
          </w:p>
        </w:tc>
        <w:tc>
          <w:tcPr>
            <w:tcW w:w="5103" w:type="dxa"/>
            <w:shd w:val="clear" w:color="auto" w:fill="auto"/>
          </w:tcPr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Организовывает решение вопросов и осуществляет контроль за строительством, реконструкцией и капитальным ремонтом государственных учреждений здравоохранения, в </w:t>
            </w:r>
            <w:proofErr w:type="gramStart"/>
            <w:r w:rsidR="008E37A5" w:rsidRPr="00A62EB3">
              <w:rPr>
                <w:sz w:val="24"/>
                <w:szCs w:val="24"/>
              </w:rPr>
              <w:t>отношении</w:t>
            </w:r>
            <w:proofErr w:type="gramEnd"/>
            <w:r w:rsidR="008E37A5" w:rsidRPr="00A62EB3">
              <w:rPr>
                <w:sz w:val="24"/>
                <w:szCs w:val="24"/>
              </w:rPr>
              <w:t xml:space="preserve"> которых Министерство выполняет функции и полномочия учредителя.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>Осуществляет взаимодействие с органами государственной власти и с органами местного самоуправления по вопросам строительства, реконструкции, капитального ремонта объектов здравоохранения.</w:t>
            </w:r>
          </w:p>
          <w:p w:rsidR="0050649E" w:rsidRDefault="008E37A5" w:rsidP="00D739F3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 </w:t>
            </w:r>
            <w:r w:rsidR="0050649E">
              <w:rPr>
                <w:sz w:val="24"/>
                <w:szCs w:val="24"/>
              </w:rPr>
              <w:t xml:space="preserve">- </w:t>
            </w:r>
            <w:r w:rsidRPr="00A62EB3">
              <w:rPr>
                <w:sz w:val="24"/>
                <w:szCs w:val="24"/>
              </w:rPr>
              <w:t xml:space="preserve">Осуществляет </w:t>
            </w:r>
            <w:proofErr w:type="gramStart"/>
            <w:r w:rsidRPr="00A62EB3">
              <w:rPr>
                <w:sz w:val="24"/>
                <w:szCs w:val="24"/>
              </w:rPr>
              <w:t>контроль за</w:t>
            </w:r>
            <w:proofErr w:type="gramEnd"/>
            <w:r w:rsidRPr="00A62EB3">
              <w:rPr>
                <w:sz w:val="24"/>
                <w:szCs w:val="24"/>
              </w:rPr>
              <w:t xml:space="preserve"> ходом подготовки подведомственных учреждений здравоохранения к работе в осенне-зимний период.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Осуществляет контроль за реализацией энергосберегающих мероприятий в подведомственных </w:t>
            </w:r>
            <w:proofErr w:type="gramStart"/>
            <w:r w:rsidR="008E37A5" w:rsidRPr="00A62EB3">
              <w:rPr>
                <w:sz w:val="24"/>
                <w:szCs w:val="24"/>
              </w:rPr>
              <w:t>учреждениях</w:t>
            </w:r>
            <w:proofErr w:type="gramEnd"/>
            <w:r w:rsidR="008E37A5" w:rsidRPr="00A62EB3">
              <w:rPr>
                <w:sz w:val="24"/>
                <w:szCs w:val="24"/>
              </w:rPr>
              <w:t xml:space="preserve">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Контролирует своевременное и полное рассмотрение устных и письменных обращений граждан, принятие по ним решений и направление ответов в установленный законодательством срок.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предложения по укреплению и развитию материально – технической базы на основании потребности учреждений здравоохранения.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предложения по согласованию Министерством передачи в оперативное управление имущества учреждениям здравоохранения.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предложения по согласованию Министерством передачи в аренду помещений учреждений здравоохранения.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предложения по согласованию Министерством списания имущества учреждений здравоохранения.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предложения по формированию бюджета на очередной финансовый год по компетенции Сектора.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E37A5" w:rsidRPr="00A62EB3">
              <w:rPr>
                <w:sz w:val="24"/>
                <w:szCs w:val="24"/>
              </w:rPr>
              <w:t xml:space="preserve">Рассматривает вопросы передачи нежилых помещений и имущества в оперативное управление учреждениям здравоохранения на основании запросов Министерства Республики Коми имущественных и земельных отношений.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предложения по включению объектов отрасли здравоохранения в адресную инвестиционную программу.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>Готовит информацию о ходе строите</w:t>
            </w:r>
            <w:r>
              <w:rPr>
                <w:sz w:val="24"/>
                <w:szCs w:val="24"/>
              </w:rPr>
              <w:t>льства объектов здравоохранения.</w:t>
            </w:r>
            <w:r w:rsidR="008E37A5" w:rsidRPr="00A62EB3">
              <w:rPr>
                <w:sz w:val="24"/>
                <w:szCs w:val="24"/>
              </w:rPr>
              <w:t xml:space="preserve">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Готовит и направляет предложения в </w:t>
            </w:r>
            <w:proofErr w:type="gramStart"/>
            <w:r w:rsidR="008E37A5" w:rsidRPr="00A62EB3">
              <w:rPr>
                <w:sz w:val="24"/>
                <w:szCs w:val="24"/>
              </w:rPr>
              <w:t>рамках</w:t>
            </w:r>
            <w:proofErr w:type="gramEnd"/>
            <w:r w:rsidR="008E37A5" w:rsidRPr="00A62EB3">
              <w:rPr>
                <w:sz w:val="24"/>
                <w:szCs w:val="24"/>
              </w:rPr>
              <w:t xml:space="preserve"> государственно-частного партнерства</w:t>
            </w:r>
            <w:r>
              <w:rPr>
                <w:sz w:val="24"/>
                <w:szCs w:val="24"/>
              </w:rPr>
              <w:t>.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E37A5" w:rsidRPr="00A62EB3">
              <w:rPr>
                <w:sz w:val="24"/>
                <w:szCs w:val="24"/>
              </w:rPr>
              <w:t xml:space="preserve"> Рассматривает вопросы реализации учреждениями здравоохранения мероприятий в рамках реализации программы «Доступная среда» на 2016-2020 годы. </w:t>
            </w:r>
          </w:p>
          <w:p w:rsidR="0050649E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 xml:space="preserve">Осуществляет изучение опыта регионов по курируемым направлениям. </w:t>
            </w:r>
          </w:p>
          <w:p w:rsidR="008E37A5" w:rsidRPr="00A62EB3" w:rsidRDefault="0050649E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E37A5" w:rsidRPr="00A62EB3">
              <w:rPr>
                <w:sz w:val="24"/>
                <w:szCs w:val="24"/>
              </w:rPr>
              <w:t>Вносит предложения по вопросам, связанным с признанием территории лечебно-оздоровительной местностью республиканского значения.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D739F3" w:rsidRDefault="008E37A5" w:rsidP="00283BA8">
            <w:pPr>
              <w:pStyle w:val="a7"/>
              <w:autoSpaceDE w:val="0"/>
              <w:autoSpaceDN w:val="0"/>
              <w:ind w:left="0"/>
            </w:pPr>
            <w:r w:rsidRPr="00D739F3">
              <w:lastRenderedPageBreak/>
              <w:t>Права</w:t>
            </w:r>
          </w:p>
        </w:tc>
        <w:tc>
          <w:tcPr>
            <w:tcW w:w="5103" w:type="dxa"/>
            <w:shd w:val="clear" w:color="auto" w:fill="auto"/>
          </w:tcPr>
          <w:p w:rsidR="00DA4AB3" w:rsidRPr="00DA4AB3" w:rsidRDefault="00DA4AB3" w:rsidP="00D739F3">
            <w:pPr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DA4AB3">
              <w:rPr>
                <w:sz w:val="24"/>
                <w:szCs w:val="24"/>
                <w:lang w:eastAsia="en-US"/>
              </w:rPr>
              <w:t>Гражданский служащий имеет права, предусмотренные статьей 14 и другими нормами Федерального закона «О государственной гражданской службе Российской Федерации», иными нормативными правовыми актами Российской Федерации и нормативными правовыми актами Республики Коми.</w:t>
            </w:r>
          </w:p>
          <w:p w:rsidR="00DA4AB3" w:rsidRPr="00DA4AB3" w:rsidRDefault="00DA4AB3" w:rsidP="00D739F3">
            <w:pPr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DA4AB3">
              <w:rPr>
                <w:sz w:val="24"/>
                <w:szCs w:val="24"/>
                <w:lang w:eastAsia="en-US"/>
              </w:rPr>
              <w:t>Гражданский служащий имеет право:</w:t>
            </w:r>
          </w:p>
          <w:p w:rsidR="00DA4AB3" w:rsidRPr="00DA4AB3" w:rsidRDefault="00D739F3" w:rsidP="00D739F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A4AB3" w:rsidRPr="00DA4AB3">
              <w:rPr>
                <w:sz w:val="24"/>
                <w:szCs w:val="24"/>
              </w:rPr>
              <w:t>вносить на рассмотрение непосредственного руководителя предложения по улучшению деятельности структурного подразделения, своей деятельности, предлагать варианты устранения недостатков в указанной деятельности;</w:t>
            </w:r>
          </w:p>
          <w:p w:rsidR="00DA4AB3" w:rsidRPr="00DA4AB3" w:rsidRDefault="00D739F3" w:rsidP="00D739F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A4AB3" w:rsidRPr="00DA4AB3">
              <w:rPr>
                <w:sz w:val="24"/>
                <w:szCs w:val="24"/>
              </w:rPr>
              <w:t>пользоваться в установленном порядке информационными базами данных;</w:t>
            </w:r>
          </w:p>
          <w:p w:rsidR="008E37A5" w:rsidRPr="00DA4AB3" w:rsidRDefault="00D739F3" w:rsidP="00D739F3">
            <w:pPr>
              <w:pStyle w:val="a8"/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A4AB3" w:rsidRPr="00DA4AB3">
              <w:rPr>
                <w:sz w:val="24"/>
                <w:szCs w:val="24"/>
              </w:rPr>
              <w:t>реализовывать иные права в соответствии с законодательством о государственной гражданской службе.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D739F3" w:rsidRDefault="008E37A5" w:rsidP="00283BA8">
            <w:pPr>
              <w:pStyle w:val="a7"/>
              <w:autoSpaceDE w:val="0"/>
              <w:autoSpaceDN w:val="0"/>
              <w:ind w:left="0"/>
            </w:pPr>
            <w:r w:rsidRPr="00D739F3">
              <w:t>Ответственность за неисполнение (ненадлежащее исполнение) должностных обязанностей</w:t>
            </w:r>
          </w:p>
        </w:tc>
        <w:tc>
          <w:tcPr>
            <w:tcW w:w="5103" w:type="dxa"/>
            <w:shd w:val="clear" w:color="auto" w:fill="auto"/>
          </w:tcPr>
          <w:p w:rsidR="00D739F3" w:rsidRPr="00D739F3" w:rsidRDefault="00D739F3" w:rsidP="00D739F3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Гражданский служащий несет установленную законодательством ответственность: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- за неисполнение или ненадлежащее исполнение возложенных на него обязанностей, за действия или бездействие, ведущие к нарушению прав и законных интересов граждан, за разглашение сведений, составляющих государственную тайну, а также сведений, ставших ему известными в связи с исполнением должностных обязанностей;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- за причиненный при исполнении должностных обязанностей имущественный ущерб;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 xml:space="preserve">- за несвоевременное или некачественное выполнение заданий, приказов, распоряжений и указаний вышестоящих в порядке подчиненности руководителей, за исключением незаконных, за несвоевременное рассмотрение в пределах своих должностных обязанностей обращений граждан, </w:t>
            </w:r>
            <w:r w:rsidRPr="00D739F3">
              <w:rPr>
                <w:sz w:val="24"/>
                <w:szCs w:val="24"/>
              </w:rPr>
              <w:lastRenderedPageBreak/>
              <w:t>должностных лиц, общественных объединений, государственных органов, органов местного самоуправления и других организаций;</w:t>
            </w:r>
          </w:p>
          <w:p w:rsidR="008E37A5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- за нарушение режима обработки, хранения, передачи и защиты персональных данных граждан в соответствии с законодательством Российской Федерации.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D739F3" w:rsidRDefault="008E37A5" w:rsidP="00283BA8">
            <w:pPr>
              <w:suppressAutoHyphens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lastRenderedPageBreak/>
              <w:t>Показатели эффективности и результативности профессиональной служебной деятельности гражданского служащего</w:t>
            </w:r>
          </w:p>
        </w:tc>
        <w:tc>
          <w:tcPr>
            <w:tcW w:w="5103" w:type="dxa"/>
            <w:shd w:val="clear" w:color="auto" w:fill="auto"/>
          </w:tcPr>
          <w:p w:rsidR="008E37A5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- удельный вес поручений Министра, заместителей министра, исполненных в установленные сроки в общем кол-ве поручений (100%);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- удельный вес обращений граждан, рассмотренных в срок от общего числа обращений, переданных в Сектор на рассмотрение (100%);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</w:t>
            </w:r>
            <w:r w:rsidRPr="00D739F3">
              <w:rPr>
                <w:sz w:val="24"/>
                <w:szCs w:val="24"/>
              </w:rPr>
              <w:t>дельный вес поручений, поступивших для исполнения в Сектор, исполненных в установленные сроки в общем кол-ве поручений(100%);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739F3">
              <w:rPr>
                <w:sz w:val="24"/>
                <w:szCs w:val="24"/>
              </w:rPr>
              <w:t>дельный вес отчетности, подготовленной в установленные сроки(100%);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739F3">
              <w:rPr>
                <w:sz w:val="24"/>
                <w:szCs w:val="24"/>
              </w:rPr>
              <w:t>дельный вес особо важных и срочных поручений, выполненных в установленные сроки(100%);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739F3">
              <w:rPr>
                <w:sz w:val="24"/>
                <w:szCs w:val="24"/>
              </w:rPr>
              <w:t>дельный вес подведомственных учреждений здравоохранения, имеющих своевременную готовность к работе в осенне-зимний период</w:t>
            </w:r>
          </w:p>
          <w:p w:rsidR="00D739F3" w:rsidRDefault="00D739F3" w:rsidP="00D73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739F3">
              <w:rPr>
                <w:sz w:val="24"/>
                <w:szCs w:val="24"/>
              </w:rPr>
              <w:t>дельный вес проектов нормативных (100%);</w:t>
            </w:r>
          </w:p>
          <w:p w:rsidR="00D739F3" w:rsidRPr="00D739F3" w:rsidRDefault="00D739F3" w:rsidP="00D739F3">
            <w:pPr>
              <w:jc w:val="both"/>
              <w:rPr>
                <w:sz w:val="24"/>
                <w:szCs w:val="24"/>
              </w:rPr>
            </w:pPr>
            <w:r w:rsidRPr="00D739F3">
              <w:rPr>
                <w:sz w:val="24"/>
                <w:szCs w:val="24"/>
              </w:rPr>
              <w:t>правовых актов, связанных с функционалом, исполняемым Сектором, подготовленных в установленные сроки(100%)</w:t>
            </w:r>
            <w:r>
              <w:rPr>
                <w:sz w:val="24"/>
                <w:szCs w:val="24"/>
              </w:rPr>
              <w:t>.</w:t>
            </w:r>
          </w:p>
        </w:tc>
      </w:tr>
      <w:tr w:rsidR="008E37A5" w:rsidRPr="00A62EB3" w:rsidTr="00283BA8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8E37A5" w:rsidRPr="00A62EB3" w:rsidRDefault="008E37A5" w:rsidP="00D739F3">
            <w:pPr>
              <w:jc w:val="both"/>
              <w:rPr>
                <w:b/>
                <w:noProof/>
                <w:sz w:val="24"/>
                <w:szCs w:val="24"/>
              </w:rPr>
            </w:pPr>
            <w:r w:rsidRPr="00A62EB3">
              <w:rPr>
                <w:b/>
                <w:noProof/>
                <w:sz w:val="24"/>
                <w:szCs w:val="24"/>
              </w:rPr>
              <w:t>Документы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8E37A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ind w:left="0" w:hanging="425"/>
              <w:rPr>
                <w:color w:val="000000"/>
              </w:rPr>
            </w:pPr>
            <w:r w:rsidRPr="00A62EB3">
              <w:rPr>
                <w:color w:val="000000"/>
              </w:rPr>
              <w:t>Срок приема документов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с 28 сентября по 18 октября 2018 года (включительно)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8E37A5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ind w:left="0" w:hanging="425"/>
              <w:rPr>
                <w:color w:val="000000"/>
              </w:rPr>
            </w:pPr>
            <w:r w:rsidRPr="00A62EB3">
              <w:rPr>
                <w:color w:val="000000"/>
              </w:rPr>
              <w:t>Место приема документов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167981, г. Сыктывкар, ул. Ленина,73, кабинет 313 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Время приема документов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D739F3">
            <w:pPr>
              <w:jc w:val="both"/>
              <w:rPr>
                <w:sz w:val="24"/>
                <w:szCs w:val="24"/>
              </w:rPr>
            </w:pPr>
            <w:proofErr w:type="gramStart"/>
            <w:r w:rsidRPr="00A62EB3">
              <w:rPr>
                <w:sz w:val="24"/>
                <w:szCs w:val="24"/>
              </w:rPr>
              <w:t>В рабочие дни недели (кроме пятницы)  с 08 ч.45 мин. до 13 ч. 00 мин. и с 14 ч. 00 мин. до 17. ч. 15 мин.; в пятницу с 08 ч.45 мин. до 13 ч. 00 мин. и с 14 ч. 00 мин. до 15 ч. 45 мин. (время московское).</w:t>
            </w:r>
            <w:proofErr w:type="gramEnd"/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Прием документов в электронном виде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D739F3">
            <w:pPr>
              <w:ind w:firstLine="459"/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Имеется возможность подачи документов в электронном виде посредством ФГИС «Единая информационная система кадрового учета государственных гражданских служащих Российской Федерации» (далее – единая система) (https://gossluzhba.gov.ru/)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Список документов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D739F3">
            <w:pPr>
              <w:pStyle w:val="p5"/>
              <w:numPr>
                <w:ilvl w:val="0"/>
                <w:numId w:val="2"/>
              </w:numPr>
              <w:shd w:val="clear" w:color="auto" w:fill="FFFFFF"/>
              <w:ind w:left="34" w:firstLine="425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Личное заявление об участии в конкурсе.</w:t>
            </w:r>
          </w:p>
          <w:p w:rsidR="008E37A5" w:rsidRPr="00A62EB3" w:rsidRDefault="008E37A5" w:rsidP="00D739F3">
            <w:pPr>
              <w:pStyle w:val="p5"/>
              <w:numPr>
                <w:ilvl w:val="0"/>
                <w:numId w:val="2"/>
              </w:numPr>
              <w:shd w:val="clear" w:color="auto" w:fill="FFFFFF"/>
              <w:ind w:left="34" w:firstLine="425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 xml:space="preserve">Заполненная и подписанная анкета по </w:t>
            </w:r>
            <w:r w:rsidRPr="00A62EB3">
              <w:rPr>
                <w:color w:val="000000"/>
              </w:rPr>
              <w:lastRenderedPageBreak/>
              <w:t>форме, утвержденной распоряжением Правительства Российской Федерации от 26.05.2005 г. № 667-р, с фотографией.</w:t>
            </w:r>
          </w:p>
          <w:p w:rsidR="008E37A5" w:rsidRPr="00A62EB3" w:rsidRDefault="008E37A5" w:rsidP="00D739F3">
            <w:pPr>
              <w:pStyle w:val="p5"/>
              <w:numPr>
                <w:ilvl w:val="0"/>
                <w:numId w:val="2"/>
              </w:numPr>
              <w:shd w:val="clear" w:color="auto" w:fill="FFFFFF"/>
              <w:spacing w:after="0"/>
              <w:ind w:left="34" w:firstLine="425"/>
              <w:jc w:val="both"/>
              <w:rPr>
                <w:color w:val="000000"/>
                <w:shd w:val="clear" w:color="auto" w:fill="FFFFFF"/>
              </w:rPr>
            </w:pPr>
            <w:r w:rsidRPr="00A62EB3">
              <w:rPr>
                <w:color w:val="000000"/>
              </w:rPr>
              <w:t xml:space="preserve">Копия паспорта или заменяющего его документа (соответствующий документ предъявляется лично по </w:t>
            </w:r>
            <w:proofErr w:type="gramStart"/>
            <w:r w:rsidRPr="00A62EB3">
              <w:rPr>
                <w:color w:val="000000"/>
              </w:rPr>
              <w:t>прибытии</w:t>
            </w:r>
            <w:proofErr w:type="gramEnd"/>
            <w:r w:rsidRPr="00A62EB3">
              <w:rPr>
                <w:color w:val="000000"/>
              </w:rPr>
              <w:t xml:space="preserve"> на конкурс).</w:t>
            </w:r>
          </w:p>
          <w:p w:rsidR="008E37A5" w:rsidRPr="00A62EB3" w:rsidRDefault="008E37A5" w:rsidP="00D739F3">
            <w:pPr>
              <w:pStyle w:val="p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34" w:firstLine="425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Документы, подтверждающие необходимое профессиональное образование, стаж работы и квалификацию:</w:t>
            </w: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а) копия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      </w: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 xml:space="preserve">б) копии документов об образовании </w:t>
            </w:r>
            <w:proofErr w:type="gramStart"/>
            <w:r w:rsidRPr="00A62EB3">
              <w:rPr>
                <w:color w:val="000000"/>
              </w:rPr>
              <w:t>и</w:t>
            </w:r>
            <w:proofErr w:type="gramEnd"/>
            <w:r w:rsidRPr="00A62EB3">
              <w:rPr>
                <w:color w:val="000000"/>
              </w:rPr>
              <w:t xml:space="preserve">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      </w:r>
          </w:p>
          <w:p w:rsidR="008E37A5" w:rsidRPr="00A62EB3" w:rsidRDefault="008E37A5" w:rsidP="00D739F3">
            <w:pPr>
              <w:numPr>
                <w:ilvl w:val="0"/>
                <w:numId w:val="2"/>
              </w:numPr>
              <w:ind w:left="34" w:firstLine="425"/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Копия документа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001-ГС/у, утвержденной приказом </w:t>
            </w:r>
            <w:proofErr w:type="spellStart"/>
            <w:r w:rsidRPr="00A62EB3">
              <w:rPr>
                <w:sz w:val="24"/>
                <w:szCs w:val="24"/>
              </w:rPr>
              <w:t>Минздравсоцразвития</w:t>
            </w:r>
            <w:proofErr w:type="spellEnd"/>
            <w:r w:rsidRPr="00A62EB3">
              <w:rPr>
                <w:sz w:val="24"/>
                <w:szCs w:val="24"/>
              </w:rPr>
              <w:t xml:space="preserve"> России от 14.12.2009 № 984н).</w:t>
            </w:r>
          </w:p>
          <w:p w:rsidR="008E37A5" w:rsidRPr="00A62EB3" w:rsidRDefault="008E37A5" w:rsidP="00D739F3">
            <w:pPr>
              <w:ind w:left="459"/>
              <w:jc w:val="both"/>
              <w:rPr>
                <w:sz w:val="24"/>
                <w:szCs w:val="24"/>
              </w:rPr>
            </w:pP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Гражданский служащий, замещающий должность гражданской службы в Министерстве здравоохранения Республики Коми и изъявивший желание участвовать в конкурсе, представляет:</w:t>
            </w:r>
          </w:p>
          <w:p w:rsidR="008E37A5" w:rsidRPr="00A62EB3" w:rsidRDefault="008E37A5" w:rsidP="00D739F3">
            <w:pPr>
              <w:pStyle w:val="p5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4" w:firstLine="425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Заявление на имя министра здравоохранения.</w:t>
            </w: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 xml:space="preserve">Гражданский служащий, замещающий должность гражданской службы в ином государственном органе и изъявивший </w:t>
            </w:r>
            <w:r w:rsidRPr="00A62EB3">
              <w:rPr>
                <w:color w:val="000000"/>
              </w:rPr>
              <w:lastRenderedPageBreak/>
              <w:t>желание участвовать в конкурсе в Министерстве Республики Коми представляет:</w:t>
            </w:r>
          </w:p>
          <w:p w:rsidR="008E37A5" w:rsidRPr="00A62EB3" w:rsidRDefault="008E37A5" w:rsidP="00D739F3">
            <w:pPr>
              <w:pStyle w:val="p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Заявление на имя министра здравоохранения.</w:t>
            </w:r>
          </w:p>
          <w:p w:rsidR="008E37A5" w:rsidRPr="00A62EB3" w:rsidRDefault="008E37A5" w:rsidP="00D739F3">
            <w:pPr>
              <w:pStyle w:val="p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color w:val="000000"/>
              </w:rPr>
            </w:pPr>
            <w:r w:rsidRPr="00A62EB3">
              <w:rPr>
                <w:color w:val="000000"/>
              </w:rPr>
              <w:t>Заполненную, подписанную и заверенную Отделом кадрового обеспечения и государственной гражданской службы, в котором гражданский служащий замещает должность гражданской службы, анкету по форме, утвержденной распоряжением Правительства Российской Федерации от 26.05.2005 г. № 667-р, с фотографией.</w:t>
            </w: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ind w:left="459"/>
              <w:jc w:val="both"/>
              <w:rPr>
                <w:color w:val="000000"/>
              </w:rPr>
            </w:pP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Style w:val="s1"/>
                <w:b/>
                <w:bCs/>
                <w:color w:val="000000"/>
              </w:rPr>
            </w:pPr>
            <w:r w:rsidRPr="00A62EB3">
              <w:rPr>
                <w:rStyle w:val="s1"/>
                <w:b/>
                <w:bCs/>
                <w:color w:val="000000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  <w:p w:rsidR="008E37A5" w:rsidRPr="00A62EB3" w:rsidRDefault="008E37A5" w:rsidP="00D739F3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8E37A5" w:rsidRPr="00A62EB3" w:rsidTr="00283BA8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8E37A5" w:rsidRPr="00A62EB3" w:rsidRDefault="008E37A5" w:rsidP="00283BA8">
            <w:pPr>
              <w:jc w:val="center"/>
              <w:rPr>
                <w:noProof/>
                <w:sz w:val="24"/>
                <w:szCs w:val="24"/>
              </w:rPr>
            </w:pPr>
            <w:r w:rsidRPr="00A62EB3">
              <w:rPr>
                <w:b/>
                <w:color w:val="000000"/>
                <w:sz w:val="24"/>
                <w:szCs w:val="24"/>
              </w:rPr>
              <w:lastRenderedPageBreak/>
              <w:t>Контактная информация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Контактное лицо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50649E" w:rsidP="00283BA8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Рогова Екатерина Николаевна</w:t>
            </w:r>
            <w:r w:rsidR="008E37A5" w:rsidRPr="00A62EB3">
              <w:rPr>
                <w:sz w:val="24"/>
                <w:szCs w:val="24"/>
              </w:rPr>
              <w:t>, главный специалист-эксперт отдела кадрового обеспечения и государственной гражданской службы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Почтовый адрес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167981, г. Сыктывкар, ул. Ленина,73, кабинет 313 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Контактная информация (телефон и адрес электронной почты)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>Телефон  (8212) 28-00-31, m.v.pimenova@minzdrav.rkomi.ru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  <w:hideMark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 xml:space="preserve">Интернет-сайт Министерства 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7D3149" w:rsidP="00283BA8">
            <w:pPr>
              <w:rPr>
                <w:sz w:val="24"/>
                <w:szCs w:val="24"/>
              </w:rPr>
            </w:pPr>
            <w:hyperlink r:id="rId8" w:history="1"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val="en-US" w:eastAsia="zh-CN"/>
                </w:rPr>
                <w:t>www</w:t>
              </w:r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val="en-US" w:eastAsia="zh-CN"/>
                </w:rPr>
                <w:t>minzdrav</w:t>
              </w:r>
              <w:proofErr w:type="spellEnd"/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val="en-US" w:eastAsia="zh-CN"/>
                </w:rPr>
                <w:t>rkomi</w:t>
              </w:r>
              <w:proofErr w:type="spellEnd"/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8E37A5" w:rsidRPr="00A62EB3">
                <w:rPr>
                  <w:b/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E37A5" w:rsidRPr="00A62EB3" w:rsidTr="00283BA8">
        <w:trPr>
          <w:trHeight w:val="397"/>
        </w:trPr>
        <w:tc>
          <w:tcPr>
            <w:tcW w:w="9606" w:type="dxa"/>
            <w:gridSpan w:val="2"/>
            <w:shd w:val="clear" w:color="auto" w:fill="D9D9D9"/>
          </w:tcPr>
          <w:p w:rsidR="008E37A5" w:rsidRPr="00A62EB3" w:rsidRDefault="008E37A5" w:rsidP="00283BA8">
            <w:pPr>
              <w:jc w:val="center"/>
              <w:rPr>
                <w:b/>
                <w:sz w:val="24"/>
                <w:szCs w:val="24"/>
              </w:rPr>
            </w:pPr>
            <w:r w:rsidRPr="00A62E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Порядок проведения конкурса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jc w:val="both"/>
              <w:rPr>
                <w:rFonts w:eastAsia="Calibri"/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>Конкурс проводится в два этапа.</w:t>
            </w:r>
          </w:p>
          <w:p w:rsidR="008E37A5" w:rsidRPr="00A62EB3" w:rsidRDefault="008E37A5" w:rsidP="00283BA8">
            <w:pPr>
              <w:jc w:val="both"/>
              <w:rPr>
                <w:rFonts w:eastAsia="Calibri"/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 xml:space="preserve">На первом этапе </w:t>
            </w:r>
            <w:proofErr w:type="gramStart"/>
            <w:r w:rsidRPr="00A62EB3">
              <w:rPr>
                <w:rFonts w:eastAsia="Calibri"/>
                <w:sz w:val="24"/>
                <w:szCs w:val="24"/>
              </w:rPr>
              <w:t>рассматриваются представленные кандидатами документы и принимается</w:t>
            </w:r>
            <w:proofErr w:type="gramEnd"/>
            <w:r w:rsidRPr="00A62EB3">
              <w:rPr>
                <w:rFonts w:eastAsia="Calibri"/>
                <w:sz w:val="24"/>
                <w:szCs w:val="24"/>
              </w:rPr>
              <w:t xml:space="preserve"> решение о допуске кандидатов к участию во втором этапе конкурса путем оценки соответствия кандидатов установленным квалификационным требованиям.</w:t>
            </w:r>
          </w:p>
          <w:p w:rsidR="008E37A5" w:rsidRPr="00A62EB3" w:rsidRDefault="008E37A5" w:rsidP="00283BA8">
            <w:pPr>
              <w:jc w:val="both"/>
              <w:rPr>
                <w:rFonts w:eastAsia="Calibri"/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 xml:space="preserve">На втором этапе конкурса кандидаты выполняют конкурсные задания. </w:t>
            </w:r>
          </w:p>
          <w:p w:rsidR="008E37A5" w:rsidRPr="00A62EB3" w:rsidRDefault="008E37A5" w:rsidP="00283BA8">
            <w:pPr>
              <w:jc w:val="both"/>
              <w:rPr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>Сообщения о результатах конкурса направляются кандидатам, участвовавшим в конкурсе, в 7-дневный срок со дня его завершения. Информация о результатах конкурса также размещается в указанный срок на официальном сайте Министерства в сети Интернет.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Сведения о методах оценки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jc w:val="both"/>
              <w:rPr>
                <w:rFonts w:eastAsia="Calibri"/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 xml:space="preserve">Оценка  профессионального уровня кандидатов, их соответствия </w:t>
            </w:r>
            <w:r w:rsidRPr="00A62EB3">
              <w:rPr>
                <w:rFonts w:eastAsia="Calibri"/>
                <w:sz w:val="24"/>
                <w:szCs w:val="24"/>
              </w:rPr>
              <w:lastRenderedPageBreak/>
              <w:t>квалификационным требованиям в ходе конкурсных процедур осуществляется с помощью  следующих методов оценки: тестирование, собеседование.</w:t>
            </w:r>
          </w:p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>Тестирование считается пройденным, если кандидат правильно ответил на 70 и более процентов заданных вопросов.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lastRenderedPageBreak/>
              <w:t>Предполагаемая дата подведения итогов конкурса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50649E" w:rsidP="00283BA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этап – 18</w:t>
            </w:r>
            <w:r w:rsidR="008E37A5" w:rsidRPr="00A62EB3">
              <w:rPr>
                <w:rFonts w:eastAsia="Calibri"/>
                <w:sz w:val="24"/>
                <w:szCs w:val="24"/>
              </w:rPr>
              <w:t xml:space="preserve"> октября 2018 года</w:t>
            </w:r>
          </w:p>
          <w:p w:rsidR="008E37A5" w:rsidRPr="00A62EB3" w:rsidRDefault="008E37A5" w:rsidP="0050649E">
            <w:pPr>
              <w:rPr>
                <w:sz w:val="24"/>
                <w:szCs w:val="24"/>
              </w:rPr>
            </w:pPr>
            <w:r w:rsidRPr="00A62EB3">
              <w:rPr>
                <w:rFonts w:eastAsia="Calibri"/>
                <w:sz w:val="24"/>
                <w:szCs w:val="24"/>
              </w:rPr>
              <w:t xml:space="preserve">2 этап – </w:t>
            </w:r>
            <w:r w:rsidR="0050649E">
              <w:rPr>
                <w:rFonts w:eastAsia="Calibri"/>
                <w:sz w:val="24"/>
                <w:szCs w:val="24"/>
              </w:rPr>
              <w:t>30</w:t>
            </w:r>
            <w:r w:rsidRPr="00A62EB3">
              <w:rPr>
                <w:rFonts w:eastAsia="Calibri"/>
                <w:sz w:val="24"/>
                <w:szCs w:val="24"/>
              </w:rPr>
              <w:t xml:space="preserve"> </w:t>
            </w:r>
            <w:r w:rsidR="0050649E">
              <w:rPr>
                <w:rFonts w:eastAsia="Calibri"/>
                <w:sz w:val="24"/>
                <w:szCs w:val="24"/>
              </w:rPr>
              <w:t>октября</w:t>
            </w:r>
            <w:r w:rsidRPr="00A62EB3">
              <w:rPr>
                <w:rFonts w:eastAsia="Calibri"/>
                <w:sz w:val="24"/>
                <w:szCs w:val="24"/>
              </w:rPr>
              <w:t xml:space="preserve"> 2018 года</w:t>
            </w:r>
          </w:p>
        </w:tc>
      </w:tr>
      <w:tr w:rsidR="008E37A5" w:rsidRPr="00A62EB3" w:rsidTr="00283BA8">
        <w:trPr>
          <w:trHeight w:val="397"/>
        </w:trPr>
        <w:tc>
          <w:tcPr>
            <w:tcW w:w="4503" w:type="dxa"/>
            <w:shd w:val="clear" w:color="auto" w:fill="auto"/>
          </w:tcPr>
          <w:p w:rsidR="008E37A5" w:rsidRPr="00A62EB3" w:rsidRDefault="008E37A5" w:rsidP="00283BA8">
            <w:pPr>
              <w:pStyle w:val="a7"/>
              <w:autoSpaceDE w:val="0"/>
              <w:autoSpaceDN w:val="0"/>
              <w:ind w:left="0"/>
              <w:rPr>
                <w:color w:val="000000"/>
              </w:rPr>
            </w:pPr>
            <w:r w:rsidRPr="00A62EB3">
              <w:rPr>
                <w:color w:val="000000"/>
              </w:rPr>
              <w:t>Предварительный тест</w:t>
            </w:r>
          </w:p>
        </w:tc>
        <w:tc>
          <w:tcPr>
            <w:tcW w:w="5103" w:type="dxa"/>
            <w:shd w:val="clear" w:color="auto" w:fill="auto"/>
          </w:tcPr>
          <w:p w:rsidR="008E37A5" w:rsidRPr="00A62EB3" w:rsidRDefault="008E37A5" w:rsidP="00283BA8">
            <w:pPr>
              <w:rPr>
                <w:sz w:val="24"/>
                <w:szCs w:val="24"/>
              </w:rPr>
            </w:pPr>
            <w:r w:rsidRPr="00A62EB3">
              <w:rPr>
                <w:sz w:val="24"/>
                <w:szCs w:val="24"/>
              </w:rPr>
              <w:t xml:space="preserve"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(Раздел тесты для самопроверки на официальном сайте единой системы https://gossluzhba.gov.ru) </w:t>
            </w:r>
          </w:p>
        </w:tc>
      </w:tr>
    </w:tbl>
    <w:p w:rsidR="008E37A5" w:rsidRPr="00CE24FC" w:rsidRDefault="008E37A5" w:rsidP="008E37A5">
      <w:pPr>
        <w:spacing w:before="240" w:after="120" w:line="276" w:lineRule="auto"/>
      </w:pPr>
    </w:p>
    <w:sectPr w:rsidR="008E37A5" w:rsidRPr="00CE24FC" w:rsidSect="00D5651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149" w:rsidRDefault="007D3149">
      <w:r>
        <w:separator/>
      </w:r>
    </w:p>
  </w:endnote>
  <w:endnote w:type="continuationSeparator" w:id="0">
    <w:p w:rsidR="007D3149" w:rsidRDefault="007D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085" w:rsidRDefault="007D31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149" w:rsidRDefault="007D3149">
      <w:r>
        <w:separator/>
      </w:r>
    </w:p>
  </w:footnote>
  <w:footnote w:type="continuationSeparator" w:id="0">
    <w:p w:rsidR="007D3149" w:rsidRDefault="007D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085" w:rsidRDefault="00D56517">
    <w:pPr>
      <w:pStyle w:val="a3"/>
      <w:jc w:val="center"/>
    </w:pPr>
    <w:r>
      <w:fldChar w:fldCharType="begin"/>
    </w:r>
    <w:r w:rsidR="008E37A5">
      <w:instrText>PAGE   \* MERGEFORMAT</w:instrText>
    </w:r>
    <w:r>
      <w:fldChar w:fldCharType="separate"/>
    </w:r>
    <w:r w:rsidR="006225E8">
      <w:rPr>
        <w:noProof/>
      </w:rPr>
      <w:t>1</w:t>
    </w:r>
    <w:r>
      <w:fldChar w:fldCharType="end"/>
    </w:r>
  </w:p>
  <w:p w:rsidR="00E03085" w:rsidRDefault="007D31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F2F"/>
    <w:multiLevelType w:val="hybridMultilevel"/>
    <w:tmpl w:val="1F542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E5154"/>
    <w:multiLevelType w:val="hybridMultilevel"/>
    <w:tmpl w:val="6F2C8036"/>
    <w:lvl w:ilvl="0" w:tplc="37F87FC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35B050BA"/>
    <w:multiLevelType w:val="hybridMultilevel"/>
    <w:tmpl w:val="7098053C"/>
    <w:lvl w:ilvl="0" w:tplc="0419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F2108"/>
    <w:multiLevelType w:val="hybridMultilevel"/>
    <w:tmpl w:val="EE12BC48"/>
    <w:lvl w:ilvl="0" w:tplc="FFFFFFFF">
      <w:start w:val="1"/>
      <w:numFmt w:val="decimal"/>
      <w:lvlText w:val="%1."/>
      <w:lvlJc w:val="left"/>
      <w:pPr>
        <w:ind w:left="814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34" w:hanging="360"/>
      </w:pPr>
    </w:lvl>
    <w:lvl w:ilvl="2" w:tplc="FFFFFFFF" w:tentative="1">
      <w:start w:val="1"/>
      <w:numFmt w:val="lowerRoman"/>
      <w:lvlText w:val="%3."/>
      <w:lvlJc w:val="right"/>
      <w:pPr>
        <w:ind w:left="2254" w:hanging="180"/>
      </w:pPr>
    </w:lvl>
    <w:lvl w:ilvl="3" w:tplc="FFFFFFFF" w:tentative="1">
      <w:start w:val="1"/>
      <w:numFmt w:val="decimal"/>
      <w:lvlText w:val="%4."/>
      <w:lvlJc w:val="left"/>
      <w:pPr>
        <w:ind w:left="2974" w:hanging="360"/>
      </w:pPr>
    </w:lvl>
    <w:lvl w:ilvl="4" w:tplc="FFFFFFFF" w:tentative="1">
      <w:start w:val="1"/>
      <w:numFmt w:val="lowerLetter"/>
      <w:lvlText w:val="%5."/>
      <w:lvlJc w:val="left"/>
      <w:pPr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49C41E96"/>
    <w:multiLevelType w:val="multilevel"/>
    <w:tmpl w:val="38126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58" w:hanging="135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cs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cs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cs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  <w:b w:val="0"/>
        <w:i w:val="0"/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A5"/>
    <w:rsid w:val="0001682F"/>
    <w:rsid w:val="000A319F"/>
    <w:rsid w:val="003378B1"/>
    <w:rsid w:val="0050649E"/>
    <w:rsid w:val="00524827"/>
    <w:rsid w:val="005F5A76"/>
    <w:rsid w:val="006225E8"/>
    <w:rsid w:val="006A361A"/>
    <w:rsid w:val="007135FE"/>
    <w:rsid w:val="007860C5"/>
    <w:rsid w:val="007D3149"/>
    <w:rsid w:val="008E37A5"/>
    <w:rsid w:val="00926FB1"/>
    <w:rsid w:val="00CE62DA"/>
    <w:rsid w:val="00D42965"/>
    <w:rsid w:val="00D56517"/>
    <w:rsid w:val="00D61A54"/>
    <w:rsid w:val="00D739F3"/>
    <w:rsid w:val="00DA4AB3"/>
    <w:rsid w:val="00EB59EF"/>
    <w:rsid w:val="00EB7980"/>
    <w:rsid w:val="00F37A70"/>
    <w:rsid w:val="00F61551"/>
    <w:rsid w:val="00FE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37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37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E37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37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E37A5"/>
    <w:pPr>
      <w:ind w:left="720"/>
      <w:contextualSpacing/>
    </w:pPr>
    <w:rPr>
      <w:sz w:val="24"/>
      <w:szCs w:val="24"/>
    </w:rPr>
  </w:style>
  <w:style w:type="paragraph" w:customStyle="1" w:styleId="p5">
    <w:name w:val="p5"/>
    <w:basedOn w:val="a"/>
    <w:rsid w:val="008E37A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8E37A5"/>
  </w:style>
  <w:style w:type="paragraph" w:styleId="a8">
    <w:name w:val="Body Text"/>
    <w:basedOn w:val="a"/>
    <w:link w:val="a9"/>
    <w:uiPriority w:val="99"/>
    <w:rsid w:val="00DA4AB3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8"/>
      <w:szCs w:val="34"/>
    </w:rPr>
  </w:style>
  <w:style w:type="character" w:customStyle="1" w:styleId="a9">
    <w:name w:val="Основной текст Знак"/>
    <w:basedOn w:val="a0"/>
    <w:link w:val="a8"/>
    <w:uiPriority w:val="99"/>
    <w:rsid w:val="00DA4AB3"/>
    <w:rPr>
      <w:rFonts w:ascii="Times New Roman" w:eastAsia="Times New Roman" w:hAnsi="Times New Roman" w:cs="Times New Roman"/>
      <w:sz w:val="28"/>
      <w:szCs w:val="34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248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8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37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37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E37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37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E37A5"/>
    <w:pPr>
      <w:ind w:left="720"/>
      <w:contextualSpacing/>
    </w:pPr>
    <w:rPr>
      <w:sz w:val="24"/>
      <w:szCs w:val="24"/>
    </w:rPr>
  </w:style>
  <w:style w:type="paragraph" w:customStyle="1" w:styleId="p5">
    <w:name w:val="p5"/>
    <w:basedOn w:val="a"/>
    <w:rsid w:val="008E37A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8E37A5"/>
  </w:style>
  <w:style w:type="paragraph" w:styleId="a8">
    <w:name w:val="Body Text"/>
    <w:basedOn w:val="a"/>
    <w:link w:val="a9"/>
    <w:uiPriority w:val="99"/>
    <w:rsid w:val="00DA4AB3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8"/>
      <w:szCs w:val="34"/>
    </w:rPr>
  </w:style>
  <w:style w:type="character" w:customStyle="1" w:styleId="a9">
    <w:name w:val="Основной текст Знак"/>
    <w:basedOn w:val="a0"/>
    <w:link w:val="a8"/>
    <w:uiPriority w:val="99"/>
    <w:rsid w:val="00DA4AB3"/>
    <w:rPr>
      <w:rFonts w:ascii="Times New Roman" w:eastAsia="Times New Roman" w:hAnsi="Times New Roman" w:cs="Times New Roman"/>
      <w:sz w:val="28"/>
      <w:szCs w:val="34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248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8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zdrav.rkom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2912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Пименова Мария Владимировна</dc:creator>
  <cp:lastModifiedBy>Ломакина Маргарита Игоревна</cp:lastModifiedBy>
  <cp:revision>2</cp:revision>
  <cp:lastPrinted>2018-09-24T07:37:00Z</cp:lastPrinted>
  <dcterms:created xsi:type="dcterms:W3CDTF">2018-09-27T13:05:00Z</dcterms:created>
  <dcterms:modified xsi:type="dcterms:W3CDTF">2018-09-27T13:05:00Z</dcterms:modified>
</cp:coreProperties>
</file>